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87" w:rsidRDefault="00E26D2F" w:rsidP="00DE2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D2F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 w:rsidR="00DE2F87">
        <w:rPr>
          <w:rFonts w:ascii="Times New Roman" w:hAnsi="Times New Roman" w:cs="Times New Roman"/>
          <w:sz w:val="28"/>
          <w:szCs w:val="28"/>
        </w:rPr>
        <w:t>за 202</w:t>
      </w:r>
      <w:r w:rsidR="005D3E63">
        <w:rPr>
          <w:rFonts w:ascii="Times New Roman" w:hAnsi="Times New Roman" w:cs="Times New Roman"/>
          <w:sz w:val="28"/>
          <w:szCs w:val="28"/>
        </w:rPr>
        <w:t>2</w:t>
      </w:r>
      <w:r w:rsidR="00DE2F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1FB2" w:rsidRDefault="00E26D2F" w:rsidP="00DE2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D2F">
        <w:rPr>
          <w:rFonts w:ascii="Times New Roman" w:hAnsi="Times New Roman" w:cs="Times New Roman"/>
          <w:sz w:val="28"/>
          <w:szCs w:val="28"/>
        </w:rPr>
        <w:t>о ходе реализации и оценке эффективности муниципальной программы «</w:t>
      </w:r>
      <w:r w:rsidRPr="00E26D2F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Тарногского муниципального района на 2020 – 2025 годы</w:t>
      </w:r>
      <w:r w:rsidRPr="00E26D2F">
        <w:rPr>
          <w:rFonts w:ascii="Times New Roman" w:hAnsi="Times New Roman" w:cs="Times New Roman"/>
          <w:sz w:val="28"/>
          <w:szCs w:val="28"/>
        </w:rPr>
        <w:t>»</w:t>
      </w:r>
    </w:p>
    <w:p w:rsidR="00DE2F87" w:rsidRDefault="00DE2F87" w:rsidP="00DE2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F87" w:rsidRDefault="00DE2F87" w:rsidP="00D66D5F">
      <w:pPr>
        <w:spacing w:after="0" w:line="30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муниципальной программы</w:t>
      </w:r>
      <w:r w:rsidR="00792603">
        <w:rPr>
          <w:rFonts w:ascii="Times New Roman" w:hAnsi="Times New Roman" w:cs="Times New Roman"/>
          <w:sz w:val="28"/>
          <w:szCs w:val="28"/>
        </w:rPr>
        <w:t xml:space="preserve"> «</w:t>
      </w:r>
      <w:r w:rsidR="00792603" w:rsidRPr="00E26D2F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Тарногского муниципального района на 2020 – 2025 годы</w:t>
      </w:r>
      <w:r w:rsidR="00792603" w:rsidRPr="00E26D2F">
        <w:rPr>
          <w:rFonts w:ascii="Times New Roman" w:hAnsi="Times New Roman" w:cs="Times New Roman"/>
          <w:sz w:val="28"/>
          <w:szCs w:val="28"/>
        </w:rPr>
        <w:t>»</w:t>
      </w:r>
      <w:r w:rsidR="00792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Программа) является Комитет по управлению имуществом администрации Тарногского муниципального района (далее – Комитет), соисполнителем – Администрация Тарногского муниципального района.</w:t>
      </w:r>
    </w:p>
    <w:p w:rsidR="00AE738E" w:rsidRDefault="00DE2F87" w:rsidP="00D66D5F">
      <w:pPr>
        <w:spacing w:after="0" w:line="30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92603">
        <w:rPr>
          <w:rFonts w:ascii="Times New Roman" w:hAnsi="Times New Roman" w:cs="Times New Roman"/>
          <w:sz w:val="28"/>
          <w:szCs w:val="28"/>
        </w:rPr>
        <w:t>в 202</w:t>
      </w:r>
      <w:r w:rsidR="005D3E63">
        <w:rPr>
          <w:rFonts w:ascii="Times New Roman" w:hAnsi="Times New Roman" w:cs="Times New Roman"/>
          <w:sz w:val="28"/>
          <w:szCs w:val="28"/>
        </w:rPr>
        <w:t>2</w:t>
      </w:r>
      <w:r w:rsidR="00792603">
        <w:rPr>
          <w:rFonts w:ascii="Times New Roman" w:hAnsi="Times New Roman" w:cs="Times New Roman"/>
          <w:sz w:val="28"/>
          <w:szCs w:val="28"/>
        </w:rPr>
        <w:t xml:space="preserve"> году действовала </w:t>
      </w:r>
      <w:r w:rsidR="005D3E63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792603">
        <w:rPr>
          <w:rFonts w:ascii="Times New Roman" w:hAnsi="Times New Roman" w:cs="Times New Roman"/>
          <w:sz w:val="28"/>
          <w:szCs w:val="28"/>
        </w:rPr>
        <w:t>год. Про</w:t>
      </w:r>
      <w:r w:rsidR="00D66D5F">
        <w:rPr>
          <w:rFonts w:ascii="Times New Roman" w:hAnsi="Times New Roman" w:cs="Times New Roman"/>
          <w:sz w:val="28"/>
          <w:szCs w:val="28"/>
        </w:rPr>
        <w:t>межуточные результаты программы.</w:t>
      </w:r>
    </w:p>
    <w:p w:rsidR="00D66D5F" w:rsidRDefault="00D66D5F" w:rsidP="00D66D5F">
      <w:pPr>
        <w:spacing w:after="0" w:line="300" w:lineRule="auto"/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BD" w:rsidRDefault="00AE738E" w:rsidP="00AE738E">
      <w:pPr>
        <w:spacing w:after="0"/>
        <w:ind w:left="-426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Pr="00AE738E">
        <w:rPr>
          <w:rFonts w:ascii="Times New Roman" w:hAnsi="Times New Roman" w:cs="Times New Roman"/>
          <w:bCs/>
          <w:sz w:val="28"/>
          <w:szCs w:val="28"/>
        </w:rPr>
        <w:t>о показателях (индикаторах)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D66D5F" w:rsidRPr="00AE738E" w:rsidRDefault="00D66D5F" w:rsidP="00AE738E">
      <w:pPr>
        <w:spacing w:after="0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708"/>
        <w:gridCol w:w="708"/>
        <w:gridCol w:w="851"/>
        <w:gridCol w:w="1701"/>
      </w:tblGrid>
      <w:tr w:rsidR="00035549" w:rsidRPr="00480C2D" w:rsidTr="00D66D5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49" w:rsidRPr="00480C2D" w:rsidRDefault="00035549" w:rsidP="00DE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549" w:rsidRPr="00480C2D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невыполнения</w:t>
            </w:r>
          </w:p>
        </w:tc>
      </w:tr>
      <w:tr w:rsidR="007429EE" w:rsidRPr="00DE2F87" w:rsidTr="00D66D5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EE" w:rsidRPr="00523959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EE" w:rsidRPr="00DE2F87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системы учета объектов муниципальной собственности в казне и реестре имущества муниципального района</w:t>
            </w:r>
          </w:p>
        </w:tc>
      </w:tr>
      <w:tr w:rsidR="007429EE" w:rsidRPr="00DE2F87" w:rsidTr="00D66D5F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EE" w:rsidRPr="00523959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7429EE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и оценка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имущества</w:t>
            </w:r>
          </w:p>
          <w:p w:rsidR="007429EE" w:rsidRPr="00DE2F87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1CB3" w:rsidRPr="006C1CB3" w:rsidTr="00D66D5F">
        <w:trPr>
          <w:trHeight w:val="9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49" w:rsidRPr="006C1CB3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CB3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6C1CB3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муниципального имущества, прошедшего государственную регистрацию права, к общему числу муниципального имущества, находящегося в собственности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6C1CB3" w:rsidRDefault="00851F94" w:rsidP="00F95979">
            <w:pPr>
              <w:spacing w:after="0" w:line="240" w:lineRule="auto"/>
              <w:ind w:left="-109" w:firstLine="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95979" w:rsidRPr="006C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35549" w:rsidRPr="006C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6C1CB3" w:rsidRDefault="006C1CB3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6C1CB3" w:rsidRDefault="00035549" w:rsidP="00CC5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D90" w:rsidRPr="006C1CB3" w:rsidRDefault="006C1CB3" w:rsidP="00CC5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6C1CB3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DE2F87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количества муниципального имущества, сведения о которых внесены в реестр недвижимого имущества, к общему числу муниципального имущества, находящегося в собственности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F9597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851F94" w:rsidP="00DE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851F94" w:rsidP="00F95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95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1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DE2F87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муниципального имущества, находящегося в собственности района (кроме земельных участков) в отношении которого проведена процедура независимой оценки рыночной стоимости в течение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900D90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900D90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900D90" w:rsidP="00CC5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851F94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A31966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Недостаток лимитов на оценку </w:t>
            </w:r>
          </w:p>
        </w:tc>
      </w:tr>
      <w:tr w:rsidR="007429EE" w:rsidRPr="00DE2F87" w:rsidTr="00D66D5F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EE" w:rsidRPr="00523959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EE" w:rsidRPr="00DE2F87" w:rsidRDefault="007429EE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Оптимизация состава муниципального имущества муниципального района</w:t>
            </w:r>
          </w:p>
        </w:tc>
      </w:tr>
      <w:tr w:rsidR="00035549" w:rsidRPr="00DE2F87" w:rsidTr="00D66D5F">
        <w:trPr>
          <w:trHeight w:val="7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DE2F87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 имущество (здания, помещения, строения, сооружения), переданное в аренду в течение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3554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2332C6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2332C6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DE2F87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земельных участков, предоставленных в аренду в течение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C1CB3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C1CB3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земельных участков, предоставленных в собственность, постоянное (бессрочное) пользование в течение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0D67D1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C1CB3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D66D5F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  <w:r w:rsidR="006C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C2D" w:rsidRPr="00480C2D" w:rsidTr="00D66D5F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нарушений земельного законодательства, выявленных в ходе осуществления муниципального земельного контроля.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900D90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C1CB3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03554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2332C6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Правительства РФ № 336 от 10.03.2022 объявлен мораторий на проведение плановых проверок</w:t>
            </w:r>
          </w:p>
        </w:tc>
      </w:tr>
      <w:tr w:rsidR="00035549" w:rsidRPr="00DE2F87" w:rsidTr="00D66D5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инвентаризаций объектов муниципальной собственности, в течение года;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3554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C1CB3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Default="0003554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00D90" w:rsidRPr="00480C2D" w:rsidRDefault="006C1CB3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4727CC" w:rsidP="00E0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управлению имуществом совместно с администрациями поселений </w:t>
            </w:r>
            <w:r w:rsidR="00E0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6C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роводил</w:t>
            </w:r>
            <w:r w:rsidR="00E0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инвентаризации муниципального имущества поселений (6 инвентаризаций), передаваемого в собственность округа</w:t>
            </w:r>
          </w:p>
        </w:tc>
      </w:tr>
      <w:tr w:rsidR="007429EE" w:rsidRPr="00DE2F87" w:rsidTr="00D66D5F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EE" w:rsidRPr="00523959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EE" w:rsidRPr="00DE2F87" w:rsidRDefault="007429EE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содержания муниципального имущества, проведение работ по улучшению имущества</w:t>
            </w:r>
          </w:p>
        </w:tc>
      </w:tr>
      <w:tr w:rsidR="00035549" w:rsidRPr="00DE2F87" w:rsidTr="00D66D5F">
        <w:trPr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муниципального района на техническое содержание, помещений, строений, сооружений, являющихся собственностью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900D90" w:rsidP="007429EE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1709,9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</w:t>
            </w:r>
            <w:r w:rsidR="00B42473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656BCE" w:rsidP="007429E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3040,7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B42473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1C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муниципального района на оценку недвижимого имущества в целях приватизации, передачи в аренду без проведения торгов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35549" w:rsidP="007429EE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тыс.</w:t>
            </w:r>
            <w:r w:rsidR="007429EE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A31966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98,9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7429EE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A31966" w:rsidP="001C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A31966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Недостаточно остатка лимитов для заключения контракта</w:t>
            </w:r>
          </w:p>
        </w:tc>
      </w:tr>
      <w:tr w:rsidR="007429EE" w:rsidRPr="00DE2F87" w:rsidTr="00D66D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EE" w:rsidRPr="00523959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EE" w:rsidRPr="00DE2F87" w:rsidRDefault="007429EE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свободного имущества через процедуру торгов на право заключения договора аренды муниципального имущества в течени</w:t>
            </w:r>
            <w:proofErr w:type="gramStart"/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80C2D" w:rsidRPr="00480C2D" w:rsidTr="00D66D5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помещений, строений, сооружений, являющихся собственностью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3554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E01FD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E01FD9" w:rsidP="00DE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C2E5D" w:rsidRPr="0048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48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 на территории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3554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CC5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9EE" w:rsidRPr="00DE2F87" w:rsidTr="00D66D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EE" w:rsidRPr="00523959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EE" w:rsidRPr="00DE2F87" w:rsidRDefault="007429EE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неналоговых доходов в бюджет муниципального района</w:t>
            </w:r>
          </w:p>
        </w:tc>
      </w:tr>
      <w:tr w:rsidR="007429EE" w:rsidRPr="00DE2F87" w:rsidTr="00D66D5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9EE" w:rsidRPr="00523959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EE" w:rsidRPr="00DE2F87" w:rsidRDefault="007429EE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плановых показателей доходов от управления и распоряжения муниципальным имуществом</w:t>
            </w:r>
          </w:p>
        </w:tc>
      </w:tr>
      <w:tr w:rsidR="00035549" w:rsidRPr="00DE2F87" w:rsidTr="00D66D5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аренды недвижимого имущества (здания, помещения, строения, сооружения)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1274,0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C33D66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3A2543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1229,9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3A2543" w:rsidP="001C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E01FD9" w:rsidRDefault="00E01FD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арендной платы на 50 % в соответствии с решением Представительного Собрания ТМР от 31.03.2022 № </w:t>
            </w:r>
            <w:r w:rsidRPr="00E0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174</w:t>
            </w:r>
          </w:p>
        </w:tc>
      </w:tr>
      <w:tr w:rsidR="00035549" w:rsidRPr="00DE2F87" w:rsidTr="00D66D5F">
        <w:trPr>
          <w:trHeight w:val="6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движимого и недвижимого (здания, помещения, строения, сооружения)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D67D1" w:rsidP="00C33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C33D66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3A2543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D66D5F" w:rsidP="001C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</w:t>
            </w:r>
            <w:r w:rsidR="003A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DE2F87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5549" w:rsidRPr="00DE2F87" w:rsidTr="00D66D5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аренды муниципальных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C33D66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534D42" w:rsidP="0090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D66D5F" w:rsidP="001C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395,8</w:t>
            </w:r>
            <w:r w:rsidR="0053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73706F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муниципальных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20,0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C33D66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534D42" w:rsidP="001C2E5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273,2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D66D5F" w:rsidP="0053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1366 </w:t>
            </w:r>
            <w:r w:rsidR="0053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534D42" w:rsidRDefault="00035549" w:rsidP="0053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аренды земельных участков, государственная собственн</w:t>
            </w:r>
            <w:r w:rsidRPr="0084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D67D1" w:rsidP="00C33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1016,0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C33D66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534D42" w:rsidP="001C2E5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911,9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534D42" w:rsidP="001C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D42" w:rsidRPr="0073706F" w:rsidRDefault="00534D42" w:rsidP="0053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кадастровой стоимости земельных участков, расторжение договоров аренды, заключение договоров купли-продажи земельных участков</w:t>
            </w:r>
          </w:p>
        </w:tc>
      </w:tr>
      <w:tr w:rsidR="00035549" w:rsidRPr="00DE2F87" w:rsidTr="00D66D5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D67D1" w:rsidP="00C33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C33D66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534D42" w:rsidP="001C2E5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769,7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D66D5F" w:rsidP="001C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394,7</w:t>
            </w:r>
            <w:r w:rsidR="0053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DE2F87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9EE" w:rsidRPr="00DE2F87" w:rsidTr="00D66D5F">
        <w:trPr>
          <w:trHeight w:val="7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523959" w:rsidRDefault="007429EE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9EE" w:rsidRPr="00DE2F87" w:rsidRDefault="007429EE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рационального и эффективного использования земель, находящихся в муниципальной собственности района и на территории муниципального района</w:t>
            </w:r>
          </w:p>
        </w:tc>
      </w:tr>
      <w:tr w:rsidR="00035549" w:rsidRPr="00DE2F87" w:rsidTr="00D66D5F">
        <w:trPr>
          <w:trHeight w:val="9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Отношение количества граждан, имеющих трех и более детей, получивших земельный участок, к общему количеству граждан, имеющих трех и более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3554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5549" w:rsidRPr="00480C2D" w:rsidRDefault="00035549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549" w:rsidRPr="00480C2D" w:rsidRDefault="00035549" w:rsidP="00DE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5549" w:rsidRPr="00480C2D" w:rsidRDefault="00035549" w:rsidP="00DE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5549" w:rsidRPr="00480C2D" w:rsidRDefault="00656BCE" w:rsidP="0065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  <w:r w:rsidR="00035549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Количество граждан, в отношении которых будет принято решение о предоставлении единовременной денежной выплаты взамен земельного участка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земельных участков под многоквартирными жилыми домами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1C2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комплексных кадастровых работ в течение года на территории муниципального района;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предоставленных земельных участков на торгах в течение года на территории района,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549" w:rsidRPr="00480C2D" w:rsidRDefault="000D67D1" w:rsidP="00C33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656BCE" w:rsidP="0065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поступали заявления на предоставление земельных участков в аренду</w:t>
            </w:r>
          </w:p>
        </w:tc>
      </w:tr>
      <w:tr w:rsidR="00035549" w:rsidRPr="00DE2F87" w:rsidTr="00D66D5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523959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9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аренду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549" w:rsidRPr="00DE2F87" w:rsidTr="00D66D5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DE2F87" w:rsidRDefault="00035549" w:rsidP="00DE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549" w:rsidRPr="00480C2D" w:rsidRDefault="000D67D1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549" w:rsidRPr="00480C2D" w:rsidRDefault="00656BCE" w:rsidP="00DE2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549" w:rsidRPr="00480C2D" w:rsidRDefault="00035549" w:rsidP="0074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26D2F" w:rsidRDefault="00E26D2F" w:rsidP="00845A4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"/>
        <w:gridCol w:w="3275"/>
        <w:gridCol w:w="850"/>
        <w:gridCol w:w="851"/>
        <w:gridCol w:w="850"/>
        <w:gridCol w:w="1134"/>
        <w:gridCol w:w="411"/>
        <w:gridCol w:w="484"/>
        <w:gridCol w:w="411"/>
        <w:gridCol w:w="963"/>
        <w:gridCol w:w="411"/>
      </w:tblGrid>
      <w:tr w:rsidR="007429EE" w:rsidRPr="00AE738E" w:rsidTr="00D66D5F">
        <w:trPr>
          <w:gridBefore w:val="2"/>
          <w:wBefore w:w="694" w:type="dxa"/>
          <w:trHeight w:val="765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9EE" w:rsidRDefault="007429EE" w:rsidP="0090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целевых показателей по оказанию имущественной поддержки субъектам МСП за 202</w:t>
            </w:r>
            <w:r w:rsidR="00900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E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D66D5F" w:rsidRPr="00AE738E" w:rsidRDefault="00D66D5F" w:rsidP="0090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9EE" w:rsidRPr="00AE738E" w:rsidTr="00D66D5F">
        <w:trPr>
          <w:gridAfter w:val="1"/>
          <w:wAfter w:w="411" w:type="dxa"/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9EE" w:rsidRPr="00AE738E" w:rsidRDefault="007429EE" w:rsidP="0090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202</w:t>
            </w:r>
            <w:r w:rsidR="00900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E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429EE" w:rsidRPr="00AE738E" w:rsidRDefault="00851F94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невыполнения</w:t>
            </w:r>
          </w:p>
        </w:tc>
      </w:tr>
      <w:tr w:rsidR="007429EE" w:rsidRPr="00AE738E" w:rsidTr="00D66D5F">
        <w:trPr>
          <w:gridAfter w:val="1"/>
          <w:wAfter w:w="411" w:type="dxa"/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факт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выполнения</w:t>
            </w:r>
          </w:p>
        </w:tc>
        <w:tc>
          <w:tcPr>
            <w:tcW w:w="13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29EE" w:rsidRPr="00AE738E" w:rsidTr="00D66D5F">
        <w:trPr>
          <w:gridAfter w:val="1"/>
          <w:wAfter w:w="411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429EE" w:rsidRPr="00AE738E" w:rsidTr="00D66D5F">
        <w:trPr>
          <w:gridAfter w:val="1"/>
          <w:wAfter w:w="411" w:type="dxa"/>
          <w:trHeight w:val="1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увеличение не менее чем на 10% количества объектов имущества в перечнях государственного имущества и перечнях муниципального имущества в субъектах Российской Федерации (единиц)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0D67D1" w:rsidP="00C33D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3EC" w:rsidRPr="00480C2D" w:rsidRDefault="00B853EC" w:rsidP="00B85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B853EC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9EE" w:rsidRPr="00480C2D" w:rsidRDefault="007429EE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9EE" w:rsidRPr="00AE738E" w:rsidTr="00D66D5F">
        <w:trPr>
          <w:gridAfter w:val="1"/>
          <w:wAfter w:w="411" w:type="dxa"/>
          <w:trHeight w:val="42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Объекты государственного (муниципального) имущества казны</w:t>
            </w:r>
          </w:p>
        </w:tc>
      </w:tr>
      <w:tr w:rsidR="007429EE" w:rsidRPr="00AE738E" w:rsidTr="00D66D5F">
        <w:trPr>
          <w:gridAfter w:val="1"/>
          <w:wAfter w:w="411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(любого назначения)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896F92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B853EC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B853EC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9EE" w:rsidRPr="00480C2D" w:rsidRDefault="007429EE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9EE" w:rsidRPr="00AE738E" w:rsidTr="00D66D5F">
        <w:trPr>
          <w:gridAfter w:val="1"/>
          <w:wAfter w:w="411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Земельные участки сельскохозяйственного иного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896F92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1C2E5D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9EE" w:rsidRPr="00480C2D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9EE" w:rsidRPr="00AE738E" w:rsidTr="00D66D5F">
        <w:trPr>
          <w:gridAfter w:val="1"/>
          <w:wAfter w:w="411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объекты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896F92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B853EC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B853EC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9EE" w:rsidRPr="00480C2D" w:rsidRDefault="007429EE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9EE" w:rsidRPr="00AE738E" w:rsidTr="00D66D5F">
        <w:trPr>
          <w:gridAfter w:val="1"/>
          <w:wAfter w:w="411" w:type="dxa"/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896F92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B853EC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B853EC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9EE" w:rsidRPr="00480C2D" w:rsidRDefault="007429EE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9EE" w:rsidRPr="00AE738E" w:rsidTr="00D66D5F">
        <w:trPr>
          <w:gridAfter w:val="1"/>
          <w:wAfter w:w="411" w:type="dxa"/>
          <w:trHeight w:val="84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7429EE" w:rsidRPr="00AE738E" w:rsidTr="00D66D5F">
        <w:trPr>
          <w:gridAfter w:val="1"/>
          <w:wAfter w:w="411" w:type="dxa"/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7429EE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7429EE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9EE" w:rsidRPr="00480C2D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9EE" w:rsidRPr="00AE738E" w:rsidTr="00D66D5F">
        <w:trPr>
          <w:gridAfter w:val="1"/>
          <w:wAfter w:w="411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7429EE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7429EE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9EE" w:rsidRPr="00480C2D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9EE" w:rsidRPr="00AE738E" w:rsidTr="00D66D5F">
        <w:trPr>
          <w:gridAfter w:val="1"/>
          <w:wAfter w:w="411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заключенных договоров аренды по отношению к общему количеству имущества в перечне (в процентах)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9EE" w:rsidRPr="00AE738E" w:rsidRDefault="007429EE" w:rsidP="00AE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C33D66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429EE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B853EC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9EE" w:rsidRPr="00480C2D" w:rsidRDefault="00B853EC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9EE" w:rsidRPr="00480C2D" w:rsidRDefault="00523959" w:rsidP="00AE7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Опережение по включению</w:t>
            </w:r>
            <w:r w:rsidR="00851F94" w:rsidRPr="00233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в перечень по оказанию имущественной </w:t>
            </w:r>
            <w:r w:rsidR="00851F94" w:rsidRPr="00480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поддержки МСП</w:t>
            </w:r>
          </w:p>
        </w:tc>
      </w:tr>
    </w:tbl>
    <w:p w:rsidR="00AE738E" w:rsidRPr="00845A46" w:rsidRDefault="00AE738E" w:rsidP="00AE738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45A46" w:rsidRDefault="00EF744A" w:rsidP="00D66D5F">
      <w:pPr>
        <w:spacing w:after="0" w:line="30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Доходы, администриру</w:t>
      </w:r>
      <w:r w:rsidR="0073706F">
        <w:rPr>
          <w:rFonts w:ascii="Times New Roman" w:hAnsi="Times New Roman" w:cs="Times New Roman"/>
          <w:sz w:val="28"/>
          <w:szCs w:val="28"/>
        </w:rPr>
        <w:t>емые Комитетом, поступили в 202</w:t>
      </w:r>
      <w:r w:rsidR="00896F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C03B6C">
        <w:rPr>
          <w:rFonts w:ascii="Times New Roman" w:hAnsi="Times New Roman" w:cs="Times New Roman"/>
          <w:sz w:val="28"/>
          <w:szCs w:val="28"/>
        </w:rPr>
        <w:t xml:space="preserve"> </w:t>
      </w:r>
      <w:r w:rsidR="00154D34">
        <w:rPr>
          <w:rFonts w:ascii="Times New Roman" w:hAnsi="Times New Roman" w:cs="Times New Roman"/>
          <w:sz w:val="28"/>
          <w:szCs w:val="28"/>
        </w:rPr>
        <w:t>5596,0</w:t>
      </w:r>
      <w:r w:rsidR="00C03B6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853EC">
        <w:rPr>
          <w:rFonts w:ascii="Times New Roman" w:hAnsi="Times New Roman" w:cs="Times New Roman"/>
          <w:sz w:val="28"/>
          <w:szCs w:val="28"/>
        </w:rPr>
        <w:t>100,3</w:t>
      </w:r>
      <w:r w:rsidR="00154D34">
        <w:rPr>
          <w:rFonts w:ascii="Times New Roman" w:hAnsi="Times New Roman" w:cs="Times New Roman"/>
          <w:sz w:val="28"/>
          <w:szCs w:val="28"/>
        </w:rPr>
        <w:t xml:space="preserve"> </w:t>
      </w:r>
      <w:r w:rsidR="00C03B6C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C03B6C" w:rsidRDefault="00C03B6C" w:rsidP="00D66D5F">
      <w:pPr>
        <w:spacing w:after="0" w:line="300" w:lineRule="auto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мероприятия Программы в 202</w:t>
      </w:r>
      <w:r w:rsidR="00154D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154D34">
        <w:rPr>
          <w:rFonts w:ascii="Times New Roman" w:hAnsi="Times New Roman" w:cs="Times New Roman"/>
          <w:sz w:val="28"/>
          <w:szCs w:val="28"/>
        </w:rPr>
        <w:t xml:space="preserve">9853,3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753E7C">
        <w:rPr>
          <w:rFonts w:ascii="Times New Roman" w:hAnsi="Times New Roman" w:cs="Times New Roman"/>
          <w:sz w:val="28"/>
          <w:szCs w:val="28"/>
        </w:rPr>
        <w:t xml:space="preserve"> что составляет 100,0 % от плановых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676" w:rsidRDefault="00963F9D" w:rsidP="00D66D5F">
      <w:pPr>
        <w:spacing w:after="0" w:line="30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в Программу в 202</w:t>
      </w:r>
      <w:r w:rsidR="00B853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14676">
        <w:rPr>
          <w:rFonts w:ascii="Times New Roman" w:hAnsi="Times New Roman" w:cs="Times New Roman"/>
          <w:sz w:val="28"/>
          <w:szCs w:val="28"/>
        </w:rPr>
        <w:t xml:space="preserve"> в связи с корректировкой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вносились </w:t>
      </w:r>
      <w:r w:rsidR="00154D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раз:</w:t>
      </w:r>
      <w:r w:rsidR="007E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34" w:rsidRPr="001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администрации Тарногского муниципального района № 17 от 25.01.2022, № 204 от 13.05.2022, № 298 от </w:t>
      </w:r>
      <w:r w:rsidR="001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21.07.2022, № 438 от 24.11.2022,  № 476 </w:t>
      </w:r>
      <w:proofErr w:type="gramStart"/>
      <w:r w:rsidR="001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31.12.2022</w:t>
      </w:r>
      <w:r w:rsidRPr="0096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F9D" w:rsidRDefault="00963F9D" w:rsidP="00D66D5F">
      <w:pPr>
        <w:spacing w:after="0" w:line="30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Считаем, что Программа эффективна и целесообразна. </w:t>
      </w:r>
    </w:p>
    <w:p w:rsidR="00963F9D" w:rsidRPr="00963F9D" w:rsidRDefault="00963F9D" w:rsidP="00963F9D">
      <w:pPr>
        <w:spacing w:after="0" w:line="300" w:lineRule="auto"/>
        <w:ind w:left="-426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E738E" w:rsidRDefault="00AE738E" w:rsidP="00845A46">
      <w:pPr>
        <w:spacing w:after="0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3F9D" w:rsidRDefault="00963F9D" w:rsidP="00845A46">
      <w:pPr>
        <w:spacing w:after="0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38E" w:rsidRDefault="00AE738E" w:rsidP="00845A46">
      <w:pPr>
        <w:spacing w:after="0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-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Е.С.Наволочная</w:t>
      </w:r>
      <w:proofErr w:type="spellEnd"/>
    </w:p>
    <w:p w:rsidR="00EF744A" w:rsidRPr="00E26D2F" w:rsidRDefault="00EF744A" w:rsidP="00EF744A">
      <w:pPr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F744A" w:rsidRPr="00E2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22"/>
    <w:rsid w:val="00035549"/>
    <w:rsid w:val="00094403"/>
    <w:rsid w:val="000D67D1"/>
    <w:rsid w:val="00154D34"/>
    <w:rsid w:val="00184639"/>
    <w:rsid w:val="001C2E5D"/>
    <w:rsid w:val="001D3B78"/>
    <w:rsid w:val="002332C6"/>
    <w:rsid w:val="00314676"/>
    <w:rsid w:val="00341B50"/>
    <w:rsid w:val="003A2543"/>
    <w:rsid w:val="004727CC"/>
    <w:rsid w:val="00480C2D"/>
    <w:rsid w:val="00482A0B"/>
    <w:rsid w:val="004A6422"/>
    <w:rsid w:val="00523959"/>
    <w:rsid w:val="00534D42"/>
    <w:rsid w:val="00571FB2"/>
    <w:rsid w:val="005D3E63"/>
    <w:rsid w:val="00656BCE"/>
    <w:rsid w:val="0069119D"/>
    <w:rsid w:val="006C1CB3"/>
    <w:rsid w:val="0073706F"/>
    <w:rsid w:val="0073766D"/>
    <w:rsid w:val="007429EE"/>
    <w:rsid w:val="00753E7C"/>
    <w:rsid w:val="00755F41"/>
    <w:rsid w:val="00792603"/>
    <w:rsid w:val="007E7388"/>
    <w:rsid w:val="007F73A6"/>
    <w:rsid w:val="00845A46"/>
    <w:rsid w:val="00851F94"/>
    <w:rsid w:val="00891BAF"/>
    <w:rsid w:val="00896F92"/>
    <w:rsid w:val="00900D90"/>
    <w:rsid w:val="00963F9D"/>
    <w:rsid w:val="00987411"/>
    <w:rsid w:val="009E2C1C"/>
    <w:rsid w:val="00A31966"/>
    <w:rsid w:val="00AE738E"/>
    <w:rsid w:val="00B42473"/>
    <w:rsid w:val="00B853EC"/>
    <w:rsid w:val="00BD2389"/>
    <w:rsid w:val="00C03B6C"/>
    <w:rsid w:val="00C33D66"/>
    <w:rsid w:val="00CC59BD"/>
    <w:rsid w:val="00D66D5F"/>
    <w:rsid w:val="00DD57C1"/>
    <w:rsid w:val="00DE2F87"/>
    <w:rsid w:val="00E01FD9"/>
    <w:rsid w:val="00E26D2F"/>
    <w:rsid w:val="00EF4ECC"/>
    <w:rsid w:val="00EF744A"/>
    <w:rsid w:val="00F95979"/>
    <w:rsid w:val="00FC0043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45B8-86E5-4F4A-8786-83950120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2023-02-28T06:09:00Z</cp:lastPrinted>
  <dcterms:created xsi:type="dcterms:W3CDTF">2021-02-24T08:22:00Z</dcterms:created>
  <dcterms:modified xsi:type="dcterms:W3CDTF">2023-02-28T06:11:00Z</dcterms:modified>
</cp:coreProperties>
</file>