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AF" w:rsidRDefault="00C65FAF" w:rsidP="00C65FAF">
      <w:pPr>
        <w:pStyle w:val="20"/>
        <w:shd w:val="clear" w:color="auto" w:fill="auto"/>
        <w:tabs>
          <w:tab w:val="left" w:pos="3257"/>
          <w:tab w:val="left" w:pos="6175"/>
          <w:tab w:val="left" w:pos="8455"/>
        </w:tabs>
        <w:spacing w:before="0"/>
        <w:ind w:firstLine="78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Информация по финансовой грамотности от Министерства финансов Российской Федерации.</w:t>
      </w:r>
    </w:p>
    <w:p w:rsidR="00E62367" w:rsidRDefault="00E62367" w:rsidP="00C65FAF">
      <w:pPr>
        <w:pStyle w:val="20"/>
        <w:shd w:val="clear" w:color="auto" w:fill="auto"/>
        <w:tabs>
          <w:tab w:val="left" w:pos="3257"/>
          <w:tab w:val="left" w:pos="6175"/>
          <w:tab w:val="left" w:pos="8455"/>
        </w:tabs>
        <w:spacing w:before="0"/>
        <w:ind w:firstLine="780"/>
        <w:jc w:val="center"/>
        <w:rPr>
          <w:color w:val="000000"/>
          <w:lang w:bidi="ru-RU"/>
        </w:rPr>
      </w:pPr>
    </w:p>
    <w:p w:rsidR="00C65FAF" w:rsidRPr="00C65FAF" w:rsidRDefault="00C65FAF" w:rsidP="00C65FAF">
      <w:pPr>
        <w:pStyle w:val="20"/>
        <w:shd w:val="clear" w:color="auto" w:fill="auto"/>
        <w:tabs>
          <w:tab w:val="left" w:pos="3257"/>
          <w:tab w:val="left" w:pos="6175"/>
          <w:tab w:val="left" w:pos="8455"/>
        </w:tabs>
        <w:spacing w:before="0"/>
        <w:ind w:firstLine="780"/>
        <w:rPr>
          <w:color w:val="000000"/>
          <w:lang w:bidi="ru-RU"/>
        </w:rPr>
      </w:pPr>
      <w:r>
        <w:rPr>
          <w:color w:val="000000"/>
          <w:lang w:bidi="ru-RU"/>
        </w:rPr>
        <w:t>Федеральное государственное бюджетное учреждение</w:t>
      </w:r>
      <w:r w:rsidRPr="00C65FA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«Научно-исследовательский финансовый институт Министерства финансов Российской Федерации» (далее - НИФИ Минфина России) информирует о том, что эксперты НИФИ Минфина России, Благотворительного фонда «Вклад в будущее» и ПАО «Сбербанк России» разработали пакет материалов (далее - материалы), включающий:</w:t>
      </w:r>
    </w:p>
    <w:p w:rsidR="00C65FAF" w:rsidRDefault="00C65FAF" w:rsidP="00C65FAF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after="56" w:line="302" w:lineRule="exact"/>
        <w:ind w:firstLine="780"/>
      </w:pPr>
      <w:r>
        <w:rPr>
          <w:color w:val="000000"/>
          <w:lang w:bidi="ru-RU"/>
        </w:rPr>
        <w:t xml:space="preserve">модуль </w:t>
      </w:r>
      <w:proofErr w:type="gramStart"/>
      <w:r>
        <w:rPr>
          <w:color w:val="000000"/>
          <w:lang w:bidi="ru-RU"/>
        </w:rPr>
        <w:t>обучения по</w:t>
      </w:r>
      <w:proofErr w:type="gramEnd"/>
      <w:r>
        <w:rPr>
          <w:color w:val="000000"/>
          <w:lang w:bidi="ru-RU"/>
        </w:rPr>
        <w:t xml:space="preserve"> финансовой грамотности «Семейный и личный бюджет», включающий 4 теоретических и 6 практических занятий;</w:t>
      </w:r>
    </w:p>
    <w:p w:rsidR="00C65FAF" w:rsidRDefault="00C65FAF" w:rsidP="00C65FAF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after="64"/>
        <w:ind w:firstLine="780"/>
      </w:pPr>
      <w:r>
        <w:rPr>
          <w:color w:val="000000"/>
          <w:lang w:bidi="ru-RU"/>
        </w:rPr>
        <w:t>лекцию «</w:t>
      </w:r>
      <w:proofErr w:type="spellStart"/>
      <w:r>
        <w:rPr>
          <w:color w:val="000000"/>
          <w:lang w:bidi="ru-RU"/>
        </w:rPr>
        <w:t>Дропы</w:t>
      </w:r>
      <w:proofErr w:type="spellEnd"/>
      <w:r>
        <w:rPr>
          <w:color w:val="000000"/>
          <w:lang w:bidi="ru-RU"/>
        </w:rPr>
        <w:t xml:space="preserve">», направленную на борьбу с вовлечением молодежи в мошеннические схемы по </w:t>
      </w:r>
      <w:proofErr w:type="spellStart"/>
      <w:r>
        <w:rPr>
          <w:color w:val="000000"/>
          <w:lang w:bidi="ru-RU"/>
        </w:rPr>
        <w:t>обналичиванию</w:t>
      </w:r>
      <w:proofErr w:type="spellEnd"/>
      <w:r>
        <w:rPr>
          <w:color w:val="000000"/>
          <w:lang w:bidi="ru-RU"/>
        </w:rPr>
        <w:t xml:space="preserve"> денег, полученных преступным путем;</w:t>
      </w:r>
    </w:p>
    <w:p w:rsidR="00C65FAF" w:rsidRDefault="00C65FAF" w:rsidP="00C65FAF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after="56" w:line="302" w:lineRule="exact"/>
        <w:ind w:firstLine="780"/>
      </w:pPr>
      <w:proofErr w:type="gramStart"/>
      <w:r>
        <w:rPr>
          <w:color w:val="000000"/>
          <w:lang w:bidi="ru-RU"/>
        </w:rPr>
        <w:t>игру «Прекрасное далёко», которая воспроизводит жизненные ситуации подростков, связанные с финансовым планированием и принятием разумных решений в вопросах поиска работы на время каникул.</w:t>
      </w:r>
      <w:proofErr w:type="gramEnd"/>
    </w:p>
    <w:p w:rsidR="00C65FAF" w:rsidRDefault="00C65FAF" w:rsidP="00C65FAF">
      <w:pPr>
        <w:pStyle w:val="20"/>
        <w:shd w:val="clear" w:color="auto" w:fill="auto"/>
        <w:spacing w:before="0" w:after="68"/>
        <w:ind w:firstLine="780"/>
        <w:rPr>
          <w:color w:val="000000"/>
          <w:lang w:bidi="ru-RU"/>
        </w:rPr>
      </w:pPr>
      <w:r>
        <w:rPr>
          <w:color w:val="000000"/>
          <w:lang w:bidi="ru-RU"/>
        </w:rPr>
        <w:t>Материалы предназначены для знакомства детей и подростков 12-17 лет с тематикой финансовой грамотности, формирования и развития компетенций в области управления личным бюджетом и противодействия мошенничеству. В рамках занятий широко используются интерактивные формы обучения, проектные и игровые технологии.</w:t>
      </w:r>
    </w:p>
    <w:p w:rsidR="00C65FAF" w:rsidRDefault="00C65FAF" w:rsidP="00C65FAF">
      <w:pPr>
        <w:pStyle w:val="20"/>
        <w:shd w:val="clear" w:color="auto" w:fill="auto"/>
        <w:spacing w:before="0" w:after="56" w:line="298" w:lineRule="exact"/>
        <w:ind w:firstLine="780"/>
      </w:pPr>
      <w:r>
        <w:rPr>
          <w:color w:val="000000"/>
          <w:lang w:bidi="ru-RU"/>
        </w:rPr>
        <w:t>Занятия и тематические игры могут проводиться в организациях оздоровительного и образовательного отдыха детей, городских и пришкольных лагерях, кружках.</w:t>
      </w:r>
    </w:p>
    <w:p w:rsidR="00C65FAF" w:rsidRPr="00C65FAF" w:rsidRDefault="00C65FAF" w:rsidP="00C65FAF">
      <w:pPr>
        <w:pStyle w:val="20"/>
        <w:shd w:val="clear" w:color="auto" w:fill="auto"/>
        <w:spacing w:before="0" w:after="68"/>
        <w:ind w:firstLine="780"/>
      </w:pPr>
      <w:r>
        <w:rPr>
          <w:color w:val="000000"/>
          <w:lang w:bidi="ru-RU"/>
        </w:rPr>
        <w:t xml:space="preserve">Все материалы размещены на портале «Мои финансы» в разделе «Каникулы с финансовой грамотностью» (по ссылке: </w:t>
      </w:r>
      <w:r w:rsidRPr="002F3643">
        <w:rPr>
          <w:color w:val="000000"/>
          <w:lang w:bidi="ru-RU"/>
        </w:rPr>
        <w:t>https:</w:t>
      </w:r>
      <w:r>
        <w:rPr>
          <w:color w:val="000000"/>
          <w:lang w:bidi="ru-RU"/>
        </w:rPr>
        <w:t>//моифинансы</w:t>
      </w:r>
      <w:proofErr w:type="gramStart"/>
      <w:r>
        <w:rPr>
          <w:color w:val="000000"/>
          <w:lang w:bidi="ru-RU"/>
        </w:rPr>
        <w:t>.р</w:t>
      </w:r>
      <w:proofErr w:type="gramEnd"/>
      <w:r>
        <w:rPr>
          <w:color w:val="000000"/>
          <w:lang w:bidi="ru-RU"/>
        </w:rPr>
        <w:t>ф/</w:t>
      </w:r>
      <w:r w:rsidRPr="002F3643">
        <w:rPr>
          <w:color w:val="000000"/>
          <w:lang w:bidi="ru-RU"/>
        </w:rPr>
        <w:t>kanikul</w:t>
      </w:r>
      <w:r>
        <w:rPr>
          <w:color w:val="000000"/>
          <w:lang w:val="en-US" w:bidi="ru-RU"/>
        </w:rPr>
        <w:t>y</w:t>
      </w:r>
      <w:r w:rsidRPr="002F3643">
        <w:rPr>
          <w:color w:val="000000"/>
          <w:lang w:bidi="ru-RU"/>
        </w:rPr>
        <w:t>-</w:t>
      </w:r>
      <w:proofErr w:type="spellStart"/>
      <w:r w:rsidRPr="002F3643">
        <w:rPr>
          <w:color w:val="000000"/>
          <w:lang w:bidi="ru-RU"/>
        </w:rPr>
        <w:t>s-finansovo</w:t>
      </w:r>
      <w:proofErr w:type="spellEnd"/>
      <w:r>
        <w:rPr>
          <w:color w:val="000000"/>
          <w:lang w:val="en-US" w:bidi="ru-RU"/>
        </w:rPr>
        <w:t>j</w:t>
      </w:r>
      <w:r>
        <w:rPr>
          <w:color w:val="000000"/>
          <w:lang w:bidi="ru-RU"/>
        </w:rPr>
        <w:t>-</w:t>
      </w:r>
      <w:proofErr w:type="spellStart"/>
      <w:r w:rsidRPr="002F3643">
        <w:rPr>
          <w:color w:val="000000"/>
          <w:lang w:bidi="ru-RU"/>
        </w:rPr>
        <w:t>gra</w:t>
      </w:r>
      <w:r>
        <w:rPr>
          <w:color w:val="000000"/>
          <w:lang w:bidi="ru-RU"/>
        </w:rPr>
        <w:t>motnost</w:t>
      </w:r>
      <w:proofErr w:type="spellEnd"/>
      <w:r>
        <w:rPr>
          <w:color w:val="000000"/>
          <w:lang w:val="en-US" w:bidi="ru-RU"/>
        </w:rPr>
        <w:t>y</w:t>
      </w:r>
      <w:proofErr w:type="spellStart"/>
      <w:r w:rsidRPr="002F3643">
        <w:rPr>
          <w:color w:val="000000"/>
          <w:lang w:bidi="ru-RU"/>
        </w:rPr>
        <w:t>u</w:t>
      </w:r>
      <w:proofErr w:type="spellEnd"/>
      <w:r w:rsidRPr="002F3643">
        <w:rPr>
          <w:color w:val="000000"/>
          <w:lang w:bidi="ru-RU"/>
        </w:rPr>
        <w:t>/</w:t>
      </w:r>
      <w:r>
        <w:rPr>
          <w:color w:val="000000"/>
          <w:lang w:bidi="ru-RU"/>
        </w:rPr>
        <w:t>)</w:t>
      </w:r>
      <w:r w:rsidRPr="00616268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и могут быть использованы в некоммерческих образовательных (учебных) целях.</w:t>
      </w:r>
      <w:r w:rsidRPr="00C65FA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После проведения занятий вожатые и педагоги могут получить благодарственное письмо от НИФИ Минфина России.</w:t>
      </w:r>
    </w:p>
    <w:p w:rsidR="00565BFC" w:rsidRDefault="00565BFC"/>
    <w:sectPr w:rsidR="0056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6574C"/>
    <w:multiLevelType w:val="multilevel"/>
    <w:tmpl w:val="43F0B2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65FAF"/>
    <w:rsid w:val="00565BFC"/>
    <w:rsid w:val="00C65FAF"/>
    <w:rsid w:val="00E6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5F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5FAF"/>
    <w:pPr>
      <w:widowControl w:val="0"/>
      <w:shd w:val="clear" w:color="auto" w:fill="FFFFFF"/>
      <w:spacing w:before="1020"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DF-17-001</dc:creator>
  <cp:keywords/>
  <dc:description/>
  <cp:lastModifiedBy>DF-17-001</cp:lastModifiedBy>
  <cp:revision>3</cp:revision>
  <dcterms:created xsi:type="dcterms:W3CDTF">2024-08-06T08:30:00Z</dcterms:created>
  <dcterms:modified xsi:type="dcterms:W3CDTF">2024-08-06T08:42:00Z</dcterms:modified>
</cp:coreProperties>
</file>