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31" w:rsidRPr="00D75631" w:rsidRDefault="00D75631" w:rsidP="00D75631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К</w:t>
      </w:r>
      <w:r w:rsidRPr="00D75631">
        <w:rPr>
          <w:rFonts w:ascii="Arial" w:hAnsi="Arial" w:cs="Arial"/>
          <w:b/>
          <w:bCs/>
          <w:sz w:val="36"/>
          <w:szCs w:val="36"/>
        </w:rPr>
        <w:t>аковы последствия получения "серой" зарплаты?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80"/>
        <w:gridCol w:w="9785"/>
        <w:gridCol w:w="180"/>
      </w:tblGrid>
      <w:tr w:rsidR="00D75631" w:rsidRPr="00D75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631" w:rsidRPr="00D75631" w:rsidRDefault="00D75631" w:rsidP="00D7563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631" w:rsidRPr="00D75631" w:rsidRDefault="00D75631" w:rsidP="00D7563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75631" w:rsidRPr="00D75631" w:rsidRDefault="00D75631" w:rsidP="00D7563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631">
              <w:rPr>
                <w:rFonts w:ascii="Arial" w:hAnsi="Arial" w:cs="Arial"/>
                <w:sz w:val="20"/>
                <w:szCs w:val="20"/>
              </w:rPr>
              <w:t>Работодатель может прекратить выплату "серой" зарплаты в любой момент. Помимо этого, из нее не производится оплата отпуска, листка нетрудоспособности, выходного пособия, будущей пенсии. Могут возникнуть проблемы с получением кредита и ипотеки, а также существует риск привлечения к налоговой и уголовной ответственности.</w:t>
            </w: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631" w:rsidRPr="00D75631" w:rsidRDefault="00D75631" w:rsidP="00D7563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5631" w:rsidRPr="00D75631" w:rsidRDefault="00D75631" w:rsidP="00D75631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Выплата "серой" зарплаты</w:t>
      </w:r>
    </w:p>
    <w:p w:rsid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 xml:space="preserve">Работник, получающий "серую" зарплату, то есть зарплату, с которой не уплачиваются налоги, должен осознавать все негативные последствия, к которым это может привести. Выплата "серой"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На указанные суммы не распространяются нормы законодательства, регулирующие трудовую деятельность работника и его социальное обеспечение (Апелляционное </w:t>
      </w:r>
      <w:hyperlink r:id="rId5" w:history="1">
        <w:r w:rsidRPr="00D75631">
          <w:rPr>
            <w:rFonts w:ascii="Arial" w:hAnsi="Arial" w:cs="Arial"/>
            <w:color w:val="0000FF"/>
            <w:sz w:val="20"/>
            <w:szCs w:val="20"/>
          </w:rPr>
          <w:t>определение</w:t>
        </w:r>
      </w:hyperlink>
      <w:r w:rsidRPr="00D75631">
        <w:rPr>
          <w:rFonts w:ascii="Arial" w:hAnsi="Arial" w:cs="Arial"/>
          <w:sz w:val="20"/>
          <w:szCs w:val="20"/>
        </w:rPr>
        <w:t xml:space="preserve"> Московского городского суда от 12.03.2020 по делу N 33-3118/2020).</w:t>
      </w:r>
    </w:p>
    <w:p w:rsidR="00777CC4" w:rsidRPr="00D75631" w:rsidRDefault="00777CC4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7CC4" w:rsidRDefault="00D75631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При получении "серой" зарплаты, в частности, могут возникнуть следующие проблемы.</w:t>
      </w:r>
    </w:p>
    <w:p w:rsidR="00777CC4" w:rsidRPr="00D75631" w:rsidRDefault="00777CC4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5631" w:rsidRP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Взыскание серой зарплаты с работодателя</w:t>
      </w:r>
    </w:p>
    <w:p w:rsidR="00D75631" w:rsidRP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 (</w:t>
      </w:r>
      <w:hyperlink r:id="rId6" w:history="1">
        <w:proofErr w:type="gramStart"/>
        <w:r w:rsidRPr="00D75631"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 w:rsidRPr="00D75631">
          <w:rPr>
            <w:rFonts w:ascii="Arial" w:hAnsi="Arial" w:cs="Arial"/>
            <w:color w:val="0000FF"/>
            <w:sz w:val="20"/>
            <w:szCs w:val="20"/>
          </w:rPr>
          <w:t>. 1 ст. 21</w:t>
        </w:r>
      </w:hyperlink>
      <w:r w:rsidRPr="00D75631">
        <w:rPr>
          <w:rFonts w:ascii="Arial" w:hAnsi="Arial" w:cs="Arial"/>
          <w:sz w:val="20"/>
          <w:szCs w:val="20"/>
        </w:rPr>
        <w:t xml:space="preserve"> ТК РФ). За нарушение установленного срока выплаты зарплаты работодатель должен выплатить работнику денежную компенсацию (</w:t>
      </w:r>
      <w:hyperlink r:id="rId7" w:history="1">
        <w:proofErr w:type="gramStart"/>
        <w:r w:rsidRPr="00D75631"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 w:rsidRPr="00D75631">
          <w:rPr>
            <w:rFonts w:ascii="Arial" w:hAnsi="Arial" w:cs="Arial"/>
            <w:color w:val="0000FF"/>
            <w:sz w:val="20"/>
            <w:szCs w:val="20"/>
          </w:rPr>
          <w:t>. 6 ст. 136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236</w:t>
        </w:r>
      </w:hyperlink>
      <w:r w:rsidRPr="00D75631">
        <w:rPr>
          <w:rFonts w:ascii="Arial" w:hAnsi="Arial" w:cs="Arial"/>
          <w:sz w:val="20"/>
          <w:szCs w:val="20"/>
        </w:rPr>
        <w:t xml:space="preserve"> ТК РФ).</w:t>
      </w:r>
    </w:p>
    <w:p w:rsidR="00D75631" w:rsidRP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При невыплате зарплаты работник может обратиться за ее взысканием с работодателя, в том числе в суд (</w:t>
      </w:r>
      <w:hyperlink r:id="rId9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382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D75631">
          <w:rPr>
            <w:rFonts w:ascii="Arial" w:hAnsi="Arial" w:cs="Arial"/>
            <w:color w:val="0000FF"/>
            <w:sz w:val="20"/>
            <w:szCs w:val="20"/>
          </w:rPr>
          <w:t>ч. 2 ст. 392</w:t>
        </w:r>
      </w:hyperlink>
      <w:r w:rsidRPr="00D75631">
        <w:rPr>
          <w:rFonts w:ascii="Arial" w:hAnsi="Arial" w:cs="Arial"/>
          <w:sz w:val="20"/>
          <w:szCs w:val="20"/>
        </w:rPr>
        <w:t xml:space="preserve"> ТК РФ). Однако работнику будет трудно доказать неправомерную невыплату "серой" зарплаты, поскольку ее размер, порядок и срок выплаты, как правило, не подтверждены документально.</w:t>
      </w:r>
    </w:p>
    <w:p w:rsidR="00777CC4" w:rsidRDefault="00777CC4" w:rsidP="00D75631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b/>
          <w:bCs/>
          <w:sz w:val="30"/>
          <w:szCs w:val="30"/>
        </w:rPr>
      </w:pPr>
    </w:p>
    <w:p w:rsidR="00D75631" w:rsidRP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Оплата отпуска</w:t>
      </w:r>
    </w:p>
    <w:p w:rsid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"серой" (</w:t>
      </w:r>
      <w:hyperlink r:id="rId11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114</w:t>
        </w:r>
      </w:hyperlink>
      <w:r w:rsidRPr="00D75631">
        <w:rPr>
          <w:rFonts w:ascii="Arial" w:hAnsi="Arial" w:cs="Arial"/>
          <w:sz w:val="20"/>
          <w:szCs w:val="20"/>
        </w:rPr>
        <w:t xml:space="preserve"> ТК РФ).</w:t>
      </w:r>
    </w:p>
    <w:p w:rsidR="00777CC4" w:rsidRPr="00D75631" w:rsidRDefault="00777CC4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5631" w:rsidRP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Оплата листка нетрудоспособности</w:t>
      </w:r>
    </w:p>
    <w:p w:rsidR="00D75631" w:rsidRDefault="00D75631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D75631">
        <w:rPr>
          <w:rFonts w:ascii="Arial" w:hAnsi="Arial" w:cs="Arial"/>
          <w:sz w:val="20"/>
          <w:szCs w:val="20"/>
        </w:rPr>
        <w:t>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заработка, либо исходя из МРОТ (а в районах и местностях, где применяются районные коэффициенты к зарплате, МРОТ с учетом коэффициентов) (</w:t>
      </w:r>
      <w:hyperlink r:id="rId12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183</w:t>
        </w:r>
      </w:hyperlink>
      <w:r w:rsidRPr="00D75631">
        <w:rPr>
          <w:rFonts w:ascii="Arial" w:hAnsi="Arial" w:cs="Arial"/>
          <w:sz w:val="20"/>
          <w:szCs w:val="20"/>
        </w:rPr>
        <w:t xml:space="preserve"> ТК РФ; </w:t>
      </w:r>
      <w:hyperlink r:id="rId13" w:history="1">
        <w:r w:rsidRPr="00D75631">
          <w:rPr>
            <w:rFonts w:ascii="Arial" w:hAnsi="Arial" w:cs="Arial"/>
            <w:color w:val="0000FF"/>
            <w:sz w:val="20"/>
            <w:szCs w:val="20"/>
          </w:rPr>
          <w:t>ч. 1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D75631">
          <w:rPr>
            <w:rFonts w:ascii="Arial" w:hAnsi="Arial" w:cs="Arial"/>
            <w:color w:val="0000FF"/>
            <w:sz w:val="20"/>
            <w:szCs w:val="20"/>
          </w:rPr>
          <w:t>1.1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D75631">
          <w:rPr>
            <w:rFonts w:ascii="Arial" w:hAnsi="Arial" w:cs="Arial"/>
            <w:color w:val="0000FF"/>
            <w:sz w:val="20"/>
            <w:szCs w:val="20"/>
          </w:rPr>
          <w:t>6.1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D75631">
          <w:rPr>
            <w:rFonts w:ascii="Arial" w:hAnsi="Arial" w:cs="Arial"/>
            <w:color w:val="0000FF"/>
            <w:sz w:val="20"/>
            <w:szCs w:val="20"/>
          </w:rPr>
          <w:t>6.2 ст. 14</w:t>
        </w:r>
      </w:hyperlink>
      <w:r w:rsidRPr="00D75631">
        <w:rPr>
          <w:rFonts w:ascii="Arial" w:hAnsi="Arial" w:cs="Arial"/>
          <w:sz w:val="20"/>
          <w:szCs w:val="20"/>
        </w:rPr>
        <w:t xml:space="preserve"> Закона от 29.12.2006 N 255-ФЗ).</w:t>
      </w:r>
      <w:proofErr w:type="gramEnd"/>
    </w:p>
    <w:p w:rsidR="00D672DA" w:rsidRPr="00D75631" w:rsidRDefault="00D672DA" w:rsidP="00777C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5631" w:rsidRP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Выходное пособие</w:t>
      </w:r>
    </w:p>
    <w:p w:rsidR="00D75631" w:rsidRP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 (</w:t>
      </w:r>
      <w:hyperlink r:id="rId17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ст. 178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D75631">
          <w:rPr>
            <w:rFonts w:ascii="Arial" w:hAnsi="Arial" w:cs="Arial"/>
            <w:color w:val="0000FF"/>
            <w:sz w:val="20"/>
            <w:szCs w:val="20"/>
          </w:rPr>
          <w:t>181.1</w:t>
        </w:r>
      </w:hyperlink>
      <w:r w:rsidRPr="00D75631">
        <w:rPr>
          <w:rFonts w:ascii="Arial" w:hAnsi="Arial" w:cs="Arial"/>
          <w:sz w:val="20"/>
          <w:szCs w:val="20"/>
        </w:rPr>
        <w:t xml:space="preserve"> ТК РФ).</w:t>
      </w:r>
    </w:p>
    <w:p w:rsidR="00D672DA" w:rsidRDefault="00D672DA" w:rsidP="00D75631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b/>
          <w:bCs/>
          <w:sz w:val="30"/>
          <w:szCs w:val="30"/>
        </w:rPr>
      </w:pPr>
    </w:p>
    <w:p w:rsidR="00D75631" w:rsidRP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Будущая пенсия</w:t>
      </w:r>
    </w:p>
    <w:p w:rsid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Отчисления в Фонд пенсионного и социального страхования РФ также производятся на основании "белой" части зарплаты. Именно из этих отчислений складывается будущая пенсия работника (</w:t>
      </w:r>
      <w:hyperlink r:id="rId19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ст. 2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20" w:history="1">
        <w:r w:rsidRPr="00D75631"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 w:rsidRPr="00D75631">
        <w:rPr>
          <w:rFonts w:ascii="Arial" w:hAnsi="Arial" w:cs="Arial"/>
          <w:sz w:val="20"/>
          <w:szCs w:val="20"/>
        </w:rPr>
        <w:t xml:space="preserve"> Закона от 15.12.2001 N 167-ФЗ).</w:t>
      </w:r>
    </w:p>
    <w:p w:rsidR="00D672DA" w:rsidRPr="00D75631" w:rsidRDefault="00D672DA" w:rsidP="00D672D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5631" w:rsidRP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Кредит и ипотека</w:t>
      </w:r>
    </w:p>
    <w:p w:rsid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Работник, получающий "на бумаге" небольшую заработную плату, рискует не получить кредит на крупную сумму в банке или не оформить ипотеку, даже если "серая" часть его зарплаты гораздо больше "белой".</w:t>
      </w:r>
    </w:p>
    <w:p w:rsidR="00D672DA" w:rsidRPr="00D75631" w:rsidRDefault="00D672DA" w:rsidP="00D672D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75631" w:rsidRP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hAnsi="Arial" w:cs="Arial"/>
          <w:sz w:val="30"/>
          <w:szCs w:val="30"/>
        </w:rPr>
      </w:pPr>
      <w:r w:rsidRPr="00D75631">
        <w:rPr>
          <w:rFonts w:ascii="Arial" w:hAnsi="Arial" w:cs="Arial"/>
          <w:b/>
          <w:bCs/>
          <w:sz w:val="30"/>
          <w:szCs w:val="30"/>
        </w:rPr>
        <w:t>Уголовная ответственность</w:t>
      </w:r>
    </w:p>
    <w:p w:rsidR="00D75631" w:rsidRPr="00D75631" w:rsidRDefault="00D75631" w:rsidP="00D672D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sz w:val="20"/>
          <w:szCs w:val="20"/>
        </w:rPr>
        <w:t>Налог с зарплат работников удерживает и перечисляет работодатель (</w:t>
      </w:r>
      <w:hyperlink r:id="rId21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226</w:t>
        </w:r>
      </w:hyperlink>
      <w:r w:rsidRPr="00D75631">
        <w:rPr>
          <w:rFonts w:ascii="Arial" w:hAnsi="Arial" w:cs="Arial"/>
          <w:sz w:val="20"/>
          <w:szCs w:val="20"/>
        </w:rPr>
        <w:t xml:space="preserve"> НК РФ). Однако</w:t>
      </w:r>
      <w:proofErr w:type="gramStart"/>
      <w:r w:rsidRPr="00D75631">
        <w:rPr>
          <w:rFonts w:ascii="Arial" w:hAnsi="Arial" w:cs="Arial"/>
          <w:sz w:val="20"/>
          <w:szCs w:val="20"/>
        </w:rPr>
        <w:t>,</w:t>
      </w:r>
      <w:proofErr w:type="gramEnd"/>
      <w:r w:rsidRPr="00D75631">
        <w:rPr>
          <w:rFonts w:ascii="Arial" w:hAnsi="Arial" w:cs="Arial"/>
          <w:sz w:val="20"/>
          <w:szCs w:val="20"/>
        </w:rPr>
        <w:t xml:space="preserve">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 Уголовная ответственность наступает за уклонение от уплаты налогов в </w:t>
      </w:r>
      <w:hyperlink r:id="rId22" w:history="1">
        <w:r w:rsidRPr="00D75631">
          <w:rPr>
            <w:rFonts w:ascii="Arial" w:hAnsi="Arial" w:cs="Arial"/>
            <w:color w:val="0000FF"/>
            <w:sz w:val="20"/>
            <w:szCs w:val="20"/>
          </w:rPr>
          <w:t>крупном и особо крупном размере</w:t>
        </w:r>
      </w:hyperlink>
      <w:r w:rsidRPr="00D75631">
        <w:rPr>
          <w:rFonts w:ascii="Arial" w:hAnsi="Arial" w:cs="Arial"/>
          <w:sz w:val="20"/>
          <w:szCs w:val="20"/>
        </w:rPr>
        <w:t>. Вместе с тем при определенных обстоятельствах суд может освободить вас от нее (</w:t>
      </w:r>
      <w:hyperlink r:id="rId23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122</w:t>
        </w:r>
      </w:hyperlink>
      <w:r w:rsidRPr="00D75631">
        <w:rPr>
          <w:rFonts w:ascii="Arial" w:hAnsi="Arial" w:cs="Arial"/>
          <w:sz w:val="20"/>
          <w:szCs w:val="20"/>
        </w:rPr>
        <w:t xml:space="preserve"> НК РФ; </w:t>
      </w:r>
      <w:hyperlink r:id="rId24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ст. 76.2</w:t>
        </w:r>
      </w:hyperlink>
      <w:r w:rsidRPr="00D75631">
        <w:rPr>
          <w:rFonts w:ascii="Arial" w:hAnsi="Arial" w:cs="Arial"/>
          <w:sz w:val="20"/>
          <w:szCs w:val="20"/>
        </w:rPr>
        <w:t xml:space="preserve">, </w:t>
      </w:r>
      <w:hyperlink r:id="rId25" w:history="1">
        <w:r w:rsidRPr="00D75631">
          <w:rPr>
            <w:rFonts w:ascii="Arial" w:hAnsi="Arial" w:cs="Arial"/>
            <w:color w:val="0000FF"/>
            <w:sz w:val="20"/>
            <w:szCs w:val="20"/>
          </w:rPr>
          <w:t>198</w:t>
        </w:r>
      </w:hyperlink>
      <w:r w:rsidRPr="00D75631">
        <w:rPr>
          <w:rFonts w:ascii="Arial" w:hAnsi="Arial" w:cs="Arial"/>
          <w:sz w:val="20"/>
          <w:szCs w:val="20"/>
        </w:rPr>
        <w:t xml:space="preserve"> УК РФ).</w:t>
      </w:r>
    </w:p>
    <w:p w:rsidR="00D75631" w:rsidRPr="00D75631" w:rsidRDefault="00D75631" w:rsidP="00D7563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210F6" w:rsidRDefault="00D75631" w:rsidP="00E210F6">
      <w:pPr>
        <w:autoSpaceDE w:val="0"/>
        <w:autoSpaceDN w:val="0"/>
        <w:adjustRightInd w:val="0"/>
        <w:spacing w:before="0" w:beforeAutospacing="0" w:after="0" w:afterAutospacing="0"/>
        <w:ind w:left="540"/>
        <w:jc w:val="both"/>
        <w:rPr>
          <w:rFonts w:ascii="Arial" w:hAnsi="Arial" w:cs="Arial"/>
          <w:sz w:val="20"/>
          <w:szCs w:val="20"/>
        </w:rPr>
      </w:pPr>
      <w:r w:rsidRPr="00D75631">
        <w:rPr>
          <w:rFonts w:ascii="Arial" w:hAnsi="Arial" w:cs="Arial"/>
          <w:b/>
          <w:bCs/>
          <w:sz w:val="20"/>
          <w:szCs w:val="20"/>
        </w:rPr>
        <w:t>Обратите внимание!</w:t>
      </w:r>
      <w:r w:rsidRPr="00D75631">
        <w:rPr>
          <w:rFonts w:ascii="Arial" w:hAnsi="Arial" w:cs="Arial"/>
          <w:sz w:val="20"/>
          <w:szCs w:val="20"/>
        </w:rPr>
        <w:t xml:space="preserve"> Штраф за неуплату налогов может составлять от 20 до 40% от неуплаченной суммы (</w:t>
      </w:r>
      <w:hyperlink r:id="rId26" w:history="1">
        <w:r w:rsidRPr="00D75631">
          <w:rPr>
            <w:rFonts w:ascii="Arial" w:hAnsi="Arial" w:cs="Arial"/>
            <w:color w:val="0000FF"/>
            <w:sz w:val="20"/>
            <w:szCs w:val="20"/>
          </w:rPr>
          <w:t>ст. 122</w:t>
        </w:r>
      </w:hyperlink>
      <w:r w:rsidRPr="00D75631">
        <w:rPr>
          <w:rFonts w:ascii="Arial" w:hAnsi="Arial" w:cs="Arial"/>
          <w:sz w:val="20"/>
          <w:szCs w:val="20"/>
        </w:rPr>
        <w:t xml:space="preserve"> НК РФ).</w:t>
      </w:r>
    </w:p>
    <w:p w:rsidR="0062785B" w:rsidRPr="00D672DA" w:rsidRDefault="00D75631" w:rsidP="00D672DA">
      <w:pPr>
        <w:autoSpaceDE w:val="0"/>
        <w:autoSpaceDN w:val="0"/>
        <w:adjustRightInd w:val="0"/>
        <w:spacing w:before="0" w:beforeAutospacing="0" w:after="0" w:afterAutospacing="0"/>
        <w:ind w:left="5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72DA">
        <w:rPr>
          <w:b/>
          <w:u w:val="single"/>
        </w:rPr>
        <w:t xml:space="preserve">Источник: </w:t>
      </w:r>
      <w:r w:rsidR="00E210F6" w:rsidRPr="00D672DA">
        <w:rPr>
          <w:b/>
          <w:u w:val="single"/>
        </w:rPr>
        <w:t>Электронный журнал «Азбука права»</w:t>
      </w:r>
      <w:r w:rsidR="00D672DA">
        <w:rPr>
          <w:b/>
          <w:u w:val="single"/>
        </w:rPr>
        <w:t>, 2023</w:t>
      </w:r>
    </w:p>
    <w:sectPr w:rsidR="0062785B" w:rsidRPr="00D672DA" w:rsidSect="00E210F6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30A9"/>
    <w:multiLevelType w:val="multilevel"/>
    <w:tmpl w:val="B748D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5631"/>
    <w:rsid w:val="0062785B"/>
    <w:rsid w:val="00777CC4"/>
    <w:rsid w:val="00794FEA"/>
    <w:rsid w:val="00D672DA"/>
    <w:rsid w:val="00D75631"/>
    <w:rsid w:val="00E2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31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5631"/>
    <w:pPr>
      <w:widowControl w:val="0"/>
      <w:autoSpaceDE w:val="0"/>
      <w:autoSpaceDN w:val="0"/>
      <w:spacing w:before="0" w:beforeAutospacing="0" w:after="0" w:afterAutospacing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D474839C2AF78F20CD657B26C09F48E2C65CF6E9A36F9F1CEE090FF8014B6882633079D595880C6DDB5A6A54A79524603C974FA06Y1YBI" TargetMode="External"/><Relationship Id="rId13" Type="http://schemas.openxmlformats.org/officeDocument/2006/relationships/hyperlink" Target="consultantplus://offline/ref=AB2D474839C2AF78F20CD657B26C09F48E2C65CB659736F9F1CEE090FF8014B6882633079C5A51DFC3C8A4FEAA4B644C471CD576F8Y0Y7I" TargetMode="External"/><Relationship Id="rId18" Type="http://schemas.openxmlformats.org/officeDocument/2006/relationships/hyperlink" Target="consultantplus://offline/ref=AB2D474839C2AF78F20CD657B26C09F48E2C65CF6E9A36F9F1CEE090FF8014B68826330496555280C6DDB5A6A54A79524603C974FA06Y1YBI" TargetMode="External"/><Relationship Id="rId26" Type="http://schemas.openxmlformats.org/officeDocument/2006/relationships/hyperlink" Target="consultantplus://offline/ref=AB2D474839C2AF78F20CD657B26C09F48E2F64CA699736F9F1CEE090FF8014B68826330C9F5E51DFC3C8A4FEAA4B644C471CD576F8Y0Y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2D474839C2AF78F20CD657B26C09F48E2E65C96B9B36F9F1CEE090FF8014B6882633049F5D5E8E9587A5A2EC1D774E451CD777E4061823YAYEI" TargetMode="External"/><Relationship Id="rId7" Type="http://schemas.openxmlformats.org/officeDocument/2006/relationships/hyperlink" Target="consultantplus://offline/ref=AB2D474839C2AF78F20CD657B26C09F48E2C65CF6E9A36F9F1CEE090FF8014B6882633079D595B80C6DDB5A6A54A79524603C974FA06Y1YBI" TargetMode="External"/><Relationship Id="rId12" Type="http://schemas.openxmlformats.org/officeDocument/2006/relationships/hyperlink" Target="consultantplus://offline/ref=AB2D474839C2AF78F20CD657B26C09F48E2C65CF6E9A36F9F1CEE090FF8014B6882633049F5D5B8E9287A5A2EC1D774E451CD777E4061823YAYEI" TargetMode="External"/><Relationship Id="rId17" Type="http://schemas.openxmlformats.org/officeDocument/2006/relationships/hyperlink" Target="consultantplus://offline/ref=AB2D474839C2AF78F20CD657B26C09F48E2C65CF6E9A36F9F1CEE090FF8014B6882633049F5D5B899587A5A2EC1D774E451CD777E4061823YAYEI" TargetMode="External"/><Relationship Id="rId25" Type="http://schemas.openxmlformats.org/officeDocument/2006/relationships/hyperlink" Target="consultantplus://offline/ref=AB2D474839C2AF78F20CD657B26C09F48E2D61C8649436F9F1CEE090FF8014B6882633049F5E5D839487A5A2EC1D774E451CD777E4061823YAY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2D474839C2AF78F20CD657B26C09F48E2C65CB659736F9F1CEE090FF8014B6882633049F5C5B8C9587A5A2EC1D774E451CD777E4061823YAYEI" TargetMode="External"/><Relationship Id="rId20" Type="http://schemas.openxmlformats.org/officeDocument/2006/relationships/hyperlink" Target="consultantplus://offline/ref=AB2D474839C2AF78F20CD657B26C09F48E2C65C96E9436F9F1CEE090FF8014B6882633049C5C51DFC3C8A4FEAA4B644C471CD576F8Y0Y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2D474839C2AF78F20CD657B26C09F48E2C65CF6E9A36F9F1CEE090FF8014B6882633049F5C5B8D9587A5A2EC1D774E451CD777E4061823YAYEI" TargetMode="External"/><Relationship Id="rId11" Type="http://schemas.openxmlformats.org/officeDocument/2006/relationships/hyperlink" Target="consultantplus://offline/ref=AB2D474839C2AF78F20CD657B26C09F48E2C65CF6E9A36F9F1CEE090FF8014B6882633049F5C528B9287A5A2EC1D774E451CD777E4061823YAYEI" TargetMode="External"/><Relationship Id="rId24" Type="http://schemas.openxmlformats.org/officeDocument/2006/relationships/hyperlink" Target="consultantplus://offline/ref=AB2D474839C2AF78F20CD657B26C09F48E2D61C8649436F9F1CEE090FF8014B688263304965C5C80C6DDB5A6A54A79524603C974FA06Y1YBI" TargetMode="External"/><Relationship Id="rId5" Type="http://schemas.openxmlformats.org/officeDocument/2006/relationships/hyperlink" Target="consultantplus://offline/ref=AB2D474839C2AF78F20CC94CA2155CA7872F6FCF689A3DAEA6CCB1C5F1851CE6C0367D41925D5A8B928FF0F8FC193E194B00D468FA050623AD4EYAY3I" TargetMode="External"/><Relationship Id="rId15" Type="http://schemas.openxmlformats.org/officeDocument/2006/relationships/hyperlink" Target="consultantplus://offline/ref=AB2D474839C2AF78F20CD657B26C09F48E2C65CB659736F9F1CEE090FF8014B6882633049F5C5B8C9687A5A2EC1D774E451CD777E4061823YAYEI" TargetMode="External"/><Relationship Id="rId23" Type="http://schemas.openxmlformats.org/officeDocument/2006/relationships/hyperlink" Target="consultantplus://offline/ref=AB2D474839C2AF78F20CD657B26C09F48E2F64CA699736F9F1CEE090FF8014B68826330C9F5E51DFC3C8A4FEAA4B644C471CD576F8Y0Y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B2D474839C2AF78F20CD657B26C09F48E2C65CF6E9A36F9F1CEE090FF8014B6882633079D595C80C6DDB5A6A54A79524603C974FA06Y1YBI" TargetMode="External"/><Relationship Id="rId19" Type="http://schemas.openxmlformats.org/officeDocument/2006/relationships/hyperlink" Target="consultantplus://offline/ref=AB2D474839C2AF78F20CD657B26C09F48E2C65C96E9436F9F1CEE090FF8014B6882633049D5F5980C6DDB5A6A54A79524603C974FA06Y1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2D474839C2AF78F20CD657B26C09F48E2C65CF6E9A36F9F1CEE090FF8014B6882633049F5E5B8B9487A5A2EC1D774E451CD777E4061823YAYEI" TargetMode="External"/><Relationship Id="rId14" Type="http://schemas.openxmlformats.org/officeDocument/2006/relationships/hyperlink" Target="consultantplus://offline/ref=AB2D474839C2AF78F20CD657B26C09F48E2C65CB659736F9F1CEE090FF8014B6882633069C5A51DFC3C8A4FEAA4B644C471CD576F8Y0Y7I" TargetMode="External"/><Relationship Id="rId22" Type="http://schemas.openxmlformats.org/officeDocument/2006/relationships/hyperlink" Target="consultantplus://offline/ref=AB2D474839C2AF78F20CD657B26C09F48E2D61C8649436F9F1CEE090FF8014B68826330799545C80C6DDB5A6A54A79524603C974FA06Y1YB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DF-17-001</dc:creator>
  <cp:lastModifiedBy>DF-17-001</cp:lastModifiedBy>
  <cp:revision>1</cp:revision>
  <cp:lastPrinted>2023-01-23T12:11:00Z</cp:lastPrinted>
  <dcterms:created xsi:type="dcterms:W3CDTF">2023-01-23T08:24:00Z</dcterms:created>
  <dcterms:modified xsi:type="dcterms:W3CDTF">2023-01-23T12:13:00Z</dcterms:modified>
</cp:coreProperties>
</file>