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583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58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248A7" w:rsidRDefault="005248A7" w:rsidP="00E815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5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83D0C" w:rsidRPr="00583D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ультиватора КОН-2,8 , инвентарный номер 01510017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E81514">
      <w:pPr>
        <w:pStyle w:val="Style9"/>
        <w:widowControl/>
        <w:tabs>
          <w:tab w:val="left" w:pos="854"/>
        </w:tabs>
        <w:ind w:firstLine="567"/>
      </w:pPr>
      <w:r w:rsidRPr="00953352">
        <w:t>В период с 2</w:t>
      </w:r>
      <w:r>
        <w:t>8</w:t>
      </w:r>
      <w:r w:rsidRPr="00953352">
        <w:t xml:space="preserve"> </w:t>
      </w:r>
      <w:r>
        <w:t>июня</w:t>
      </w:r>
      <w:r w:rsidRPr="00953352">
        <w:t xml:space="preserve"> по 2</w:t>
      </w:r>
      <w:r>
        <w:t>5</w:t>
      </w:r>
      <w:r w:rsidRPr="00953352">
        <w:t xml:space="preserve"> </w:t>
      </w:r>
      <w:r>
        <w:t>июля</w:t>
      </w:r>
      <w:r w:rsidRPr="00953352">
        <w:t xml:space="preserve"> 2023 года подан</w:t>
      </w:r>
      <w:r w:rsidR="00106CF5">
        <w:t>о</w:t>
      </w:r>
      <w:r w:rsidRPr="00953352">
        <w:t xml:space="preserve"> </w:t>
      </w:r>
      <w:r w:rsidR="00583D0C">
        <w:t>2</w:t>
      </w:r>
      <w:r w:rsidRPr="00953352">
        <w:t xml:space="preserve"> (</w:t>
      </w:r>
      <w:r w:rsidR="00583D0C">
        <w:t>две</w:t>
      </w:r>
      <w:r w:rsidRPr="00953352">
        <w:t>) заявк</w:t>
      </w:r>
      <w:r w:rsidR="00106CF5">
        <w:t>и</w:t>
      </w:r>
      <w:r w:rsidRPr="00953352">
        <w:t>.</w:t>
      </w:r>
    </w:p>
    <w:p w:rsidR="005248A7" w:rsidRPr="007D5373" w:rsidRDefault="00E81514" w:rsidP="00E81514">
      <w:pPr>
        <w:pStyle w:val="Style9"/>
        <w:widowControl/>
        <w:tabs>
          <w:tab w:val="left" w:pos="854"/>
        </w:tabs>
        <w:ind w:firstLine="567"/>
        <w:rPr>
          <w:rFonts w:eastAsiaTheme="minorEastAsia"/>
        </w:rPr>
      </w:pPr>
      <w:r w:rsidRPr="00E81514">
        <w:t xml:space="preserve">Лицо, признанное единственным участником аукциона: 1. </w:t>
      </w:r>
      <w:r>
        <w:t>Тетерин Константин Николаевич.</w:t>
      </w:r>
      <w:r w:rsidRPr="00E81514">
        <w:t xml:space="preserve"> </w:t>
      </w:r>
      <w:r w:rsidRPr="00106CF5">
        <w:t>Отозван</w:t>
      </w:r>
      <w:r>
        <w:t>а 1</w:t>
      </w:r>
      <w:r w:rsidRPr="00106CF5">
        <w:t xml:space="preserve"> заявк</w:t>
      </w:r>
      <w:r>
        <w:t>а (индивидуальный предприниматель Зыков Евгений Васильевич).</w:t>
      </w:r>
      <w:r w:rsidRPr="00E81514">
        <w:t xml:space="preserve"> Цена продажи – </w:t>
      </w:r>
      <w:r>
        <w:t>7000,00</w:t>
      </w:r>
      <w:r w:rsidRPr="00E81514">
        <w:t xml:space="preserve"> (</w:t>
      </w:r>
      <w:r>
        <w:t>Семь</w:t>
      </w:r>
      <w:r w:rsidRPr="00E81514">
        <w:t xml:space="preserve"> тысяч) рублей. Договор купли-продажи имущества области заключается в электронной форме с лицом, признанным единственным участником аукциона – </w:t>
      </w:r>
      <w:r>
        <w:t>Тетериным Константином Николаевичем.</w:t>
      </w:r>
      <w:r w:rsidR="005248A7"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336A57"/>
    <w:rsid w:val="003465F7"/>
    <w:rsid w:val="00440656"/>
    <w:rsid w:val="005248A7"/>
    <w:rsid w:val="00570EC3"/>
    <w:rsid w:val="00583D0C"/>
    <w:rsid w:val="006B4450"/>
    <w:rsid w:val="00890CE1"/>
    <w:rsid w:val="00BC17AF"/>
    <w:rsid w:val="00C75A78"/>
    <w:rsid w:val="00E8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2023-07-31T12:11:00Z</dcterms:created>
  <dcterms:modified xsi:type="dcterms:W3CDTF">2023-07-31T12:11:00Z</dcterms:modified>
</cp:coreProperties>
</file>