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A656" w14:textId="77777777" w:rsidR="00765295" w:rsidRPr="00033D94" w:rsidRDefault="00765295" w:rsidP="00765295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1DC531F9" w14:textId="1AA95EBE" w:rsidR="00765295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A46694" w14:textId="77777777" w:rsidR="00886F2F" w:rsidRDefault="00886F2F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1AD355" w14:textId="77777777" w:rsidR="00765295" w:rsidRDefault="00765295" w:rsidP="00807F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F882154" w14:textId="77777777" w:rsidR="00886F2F" w:rsidRDefault="00886F2F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7C3624" w14:textId="77777777" w:rsidR="00886F2F" w:rsidRDefault="00886F2F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2A2E5B" w14:textId="4473687C" w:rsidR="00765295" w:rsidRPr="00034FD4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14:paraId="06414808" w14:textId="77777777" w:rsidR="00765295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</w:t>
      </w:r>
    </w:p>
    <w:p w14:paraId="11750ED6" w14:textId="77777777" w:rsidR="00765295" w:rsidRPr="00034FD4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52C6D67F" w14:textId="77777777" w:rsidR="00765295" w:rsidRPr="00033D94" w:rsidRDefault="00765295" w:rsidP="0076529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38765B4" w14:textId="77777777" w:rsidR="00886F2F" w:rsidRDefault="00886F2F" w:rsidP="00765295">
      <w:pPr>
        <w:jc w:val="center"/>
        <w:rPr>
          <w:b/>
          <w:sz w:val="40"/>
          <w:szCs w:val="40"/>
        </w:rPr>
      </w:pPr>
    </w:p>
    <w:p w14:paraId="311FAD2A" w14:textId="02690F95" w:rsidR="00765295" w:rsidRPr="001A32AE" w:rsidRDefault="00765295" w:rsidP="00765295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6E0EC774" wp14:editId="2DE6982F">
            <wp:simplePos x="0" y="0"/>
            <wp:positionH relativeFrom="column">
              <wp:posOffset>2541905</wp:posOffset>
            </wp:positionH>
            <wp:positionV relativeFrom="page">
              <wp:posOffset>525145</wp:posOffset>
            </wp:positionV>
            <wp:extent cx="593725" cy="727075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РЕШ</w:t>
      </w:r>
      <w:r w:rsidRPr="001A32AE">
        <w:rPr>
          <w:b/>
          <w:sz w:val="40"/>
          <w:szCs w:val="40"/>
        </w:rPr>
        <w:t>ЕНИЕ</w:t>
      </w:r>
    </w:p>
    <w:p w14:paraId="2742F4BC" w14:textId="77777777" w:rsidR="00765295" w:rsidRPr="009D66F8" w:rsidRDefault="00765295" w:rsidP="0076529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65295" w:rsidRPr="009D66F8" w14:paraId="1D0AE2FF" w14:textId="77777777" w:rsidTr="005756C4">
        <w:trPr>
          <w:jc w:val="center"/>
        </w:trPr>
        <w:tc>
          <w:tcPr>
            <w:tcW w:w="588" w:type="dxa"/>
          </w:tcPr>
          <w:p w14:paraId="4EB386EB" w14:textId="77777777" w:rsidR="00765295" w:rsidRPr="009D66F8" w:rsidRDefault="00765295" w:rsidP="005756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D66F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BCF2B" w14:textId="2C1BBBF2" w:rsidR="00765295" w:rsidRPr="009D66F8" w:rsidRDefault="009B493F" w:rsidP="005756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29.03.2023 г.</w:t>
            </w:r>
          </w:p>
        </w:tc>
        <w:tc>
          <w:tcPr>
            <w:tcW w:w="484" w:type="dxa"/>
          </w:tcPr>
          <w:p w14:paraId="6F5790BD" w14:textId="77777777" w:rsidR="00765295" w:rsidRPr="009D66F8" w:rsidRDefault="00765295" w:rsidP="005756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D66F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8A6FD" w14:textId="687A25BE" w:rsidR="00765295" w:rsidRPr="00886F2F" w:rsidRDefault="00533CF1" w:rsidP="00533CF1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14:paraId="45B3151F" w14:textId="77777777" w:rsidR="00765295" w:rsidRPr="009D66F8" w:rsidRDefault="00765295" w:rsidP="00765295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65295" w:rsidRPr="009D66F8" w14:paraId="3A751633" w14:textId="77777777" w:rsidTr="005756C4">
        <w:tc>
          <w:tcPr>
            <w:tcW w:w="2400" w:type="dxa"/>
          </w:tcPr>
          <w:p w14:paraId="023E20DB" w14:textId="77777777" w:rsidR="00765295" w:rsidRPr="001A32AE" w:rsidRDefault="00765295" w:rsidP="005756C4">
            <w:pPr>
              <w:jc w:val="center"/>
            </w:pPr>
            <w:r w:rsidRPr="001A32AE">
              <w:t xml:space="preserve">с. </w:t>
            </w:r>
            <w:proofErr w:type="spellStart"/>
            <w:r w:rsidRPr="001A32AE">
              <w:t>Тарногский</w:t>
            </w:r>
            <w:proofErr w:type="spellEnd"/>
            <w:r w:rsidRPr="001A32AE">
              <w:t xml:space="preserve"> Городок</w:t>
            </w:r>
          </w:p>
          <w:p w14:paraId="247F15D3" w14:textId="77777777" w:rsidR="00765295" w:rsidRPr="009D66F8" w:rsidRDefault="00765295" w:rsidP="005756C4">
            <w:pPr>
              <w:jc w:val="center"/>
              <w:rPr>
                <w:sz w:val="28"/>
                <w:szCs w:val="28"/>
              </w:rPr>
            </w:pPr>
            <w:r w:rsidRPr="001A32AE">
              <w:t>Вологодская область</w:t>
            </w:r>
          </w:p>
        </w:tc>
      </w:tr>
    </w:tbl>
    <w:p w14:paraId="38E16524" w14:textId="77777777" w:rsidR="000424E0" w:rsidRDefault="000424E0"/>
    <w:p w14:paraId="39F1DBE9" w14:textId="77777777" w:rsidR="00765295" w:rsidRDefault="00765295"/>
    <w:p w14:paraId="0E8E5E94" w14:textId="77777777" w:rsidR="00765295" w:rsidRPr="00765295" w:rsidRDefault="00765295" w:rsidP="00765295">
      <w:pPr>
        <w:ind w:right="4819"/>
        <w:jc w:val="both"/>
        <w:rPr>
          <w:sz w:val="28"/>
          <w:szCs w:val="28"/>
        </w:rPr>
      </w:pPr>
      <w:r w:rsidRPr="00765295">
        <w:rPr>
          <w:sz w:val="28"/>
          <w:szCs w:val="28"/>
        </w:rPr>
        <w:t xml:space="preserve">Об утверждении </w:t>
      </w:r>
      <w:hyperlink w:anchor="Par37" w:tooltip="ПОЛОЖЕНИЕ" w:history="1">
        <w:r w:rsidRPr="00807F09">
          <w:rPr>
            <w:sz w:val="28"/>
            <w:szCs w:val="28"/>
          </w:rPr>
          <w:t>Положения</w:t>
        </w:r>
      </w:hyperlink>
      <w:r w:rsidRPr="00765295">
        <w:rPr>
          <w:sz w:val="28"/>
          <w:szCs w:val="28"/>
        </w:rPr>
        <w:t xml:space="preserve">  о территориальной трехсторонней комиссии по регулированию социально-трудовых отношений </w:t>
      </w:r>
      <w:proofErr w:type="spellStart"/>
      <w:r w:rsidRPr="00765295">
        <w:rPr>
          <w:sz w:val="28"/>
          <w:szCs w:val="28"/>
        </w:rPr>
        <w:t>Тарногского</w:t>
      </w:r>
      <w:proofErr w:type="spellEnd"/>
      <w:r w:rsidRPr="00765295">
        <w:rPr>
          <w:sz w:val="28"/>
          <w:szCs w:val="28"/>
        </w:rPr>
        <w:t xml:space="preserve"> муниципального округа</w:t>
      </w:r>
    </w:p>
    <w:p w14:paraId="06CEFA95" w14:textId="77777777" w:rsidR="00765295" w:rsidRDefault="00765295"/>
    <w:p w14:paraId="4D6FDD0D" w14:textId="77777777" w:rsidR="00765295" w:rsidRPr="00765295" w:rsidRDefault="00765295" w:rsidP="00807F09">
      <w:pPr>
        <w:pStyle w:val="ConsPlusNormal"/>
        <w:jc w:val="both"/>
        <w:rPr>
          <w:sz w:val="28"/>
          <w:szCs w:val="28"/>
        </w:rPr>
      </w:pPr>
    </w:p>
    <w:p w14:paraId="57801B08" w14:textId="77777777" w:rsidR="00807F09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 xml:space="preserve">В целях дальнейшего развития социального партнерства на территории </w:t>
      </w:r>
      <w:proofErr w:type="spellStart"/>
      <w:r w:rsidR="0095430D">
        <w:rPr>
          <w:sz w:val="28"/>
          <w:szCs w:val="28"/>
        </w:rPr>
        <w:t>Тарногского</w:t>
      </w:r>
      <w:proofErr w:type="spellEnd"/>
      <w:r w:rsidR="0095430D">
        <w:rPr>
          <w:sz w:val="28"/>
          <w:szCs w:val="28"/>
        </w:rPr>
        <w:t xml:space="preserve"> </w:t>
      </w:r>
      <w:r w:rsidRPr="00765295">
        <w:rPr>
          <w:sz w:val="28"/>
          <w:szCs w:val="28"/>
        </w:rPr>
        <w:t xml:space="preserve">муниципального округа Вологодской области, </w:t>
      </w:r>
      <w:hyperlink r:id="rId6" w:history="1">
        <w:r w:rsidRPr="00807F09">
          <w:rPr>
            <w:sz w:val="28"/>
            <w:szCs w:val="28"/>
          </w:rPr>
          <w:t>Закона</w:t>
        </w:r>
      </w:hyperlink>
      <w:r w:rsidRPr="00807F09">
        <w:rPr>
          <w:sz w:val="28"/>
          <w:szCs w:val="28"/>
        </w:rPr>
        <w:t xml:space="preserve"> </w:t>
      </w:r>
      <w:r w:rsidRPr="00765295">
        <w:rPr>
          <w:sz w:val="28"/>
          <w:szCs w:val="28"/>
        </w:rPr>
        <w:t>Вологодской обл</w:t>
      </w:r>
      <w:r w:rsidR="00B36E85">
        <w:rPr>
          <w:sz w:val="28"/>
          <w:szCs w:val="28"/>
        </w:rPr>
        <w:t>асти от 07.06.2018 №</w:t>
      </w:r>
      <w:r>
        <w:rPr>
          <w:sz w:val="28"/>
          <w:szCs w:val="28"/>
        </w:rPr>
        <w:t xml:space="preserve"> 4352-ОЗ «</w:t>
      </w:r>
      <w:r w:rsidRPr="00765295">
        <w:rPr>
          <w:sz w:val="28"/>
          <w:szCs w:val="28"/>
        </w:rPr>
        <w:t>О социальном партнерстве в Вологодской области</w:t>
      </w:r>
      <w:r>
        <w:rPr>
          <w:sz w:val="28"/>
          <w:szCs w:val="28"/>
        </w:rPr>
        <w:t>», Представительное Собрание</w:t>
      </w:r>
      <w:r w:rsidR="00807F09">
        <w:rPr>
          <w:sz w:val="28"/>
          <w:szCs w:val="28"/>
        </w:rPr>
        <w:t xml:space="preserve"> </w:t>
      </w:r>
      <w:proofErr w:type="spellStart"/>
      <w:r w:rsidR="00807F09">
        <w:rPr>
          <w:sz w:val="28"/>
          <w:szCs w:val="28"/>
        </w:rPr>
        <w:t>Тарногского</w:t>
      </w:r>
      <w:proofErr w:type="spellEnd"/>
      <w:r w:rsidR="00807F09">
        <w:rPr>
          <w:sz w:val="28"/>
          <w:szCs w:val="28"/>
        </w:rPr>
        <w:t xml:space="preserve"> муниципального округа Вологодской области</w:t>
      </w:r>
    </w:p>
    <w:p w14:paraId="6899DD8B" w14:textId="77777777" w:rsidR="00765295" w:rsidRPr="00807F09" w:rsidRDefault="00807F09" w:rsidP="00765295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7F09">
        <w:rPr>
          <w:b/>
          <w:sz w:val="28"/>
          <w:szCs w:val="28"/>
        </w:rPr>
        <w:t>РЕШИЛО</w:t>
      </w:r>
      <w:r w:rsidR="00765295" w:rsidRPr="00807F09">
        <w:rPr>
          <w:b/>
          <w:sz w:val="28"/>
          <w:szCs w:val="28"/>
        </w:rPr>
        <w:t>:</w:t>
      </w:r>
    </w:p>
    <w:p w14:paraId="71D4FCF4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 xml:space="preserve">1. Утвердить прилагаемое </w:t>
      </w:r>
      <w:hyperlink w:anchor="Par37" w:tooltip="ПОЛОЖЕНИЕ" w:history="1">
        <w:r w:rsidRPr="00807F09">
          <w:rPr>
            <w:sz w:val="28"/>
            <w:szCs w:val="28"/>
          </w:rPr>
          <w:t>Положение</w:t>
        </w:r>
      </w:hyperlink>
      <w:r w:rsidRPr="00765295">
        <w:rPr>
          <w:sz w:val="28"/>
          <w:szCs w:val="28"/>
        </w:rPr>
        <w:t xml:space="preserve"> о территориальной трехсторонней комиссии по регулированию социально-трудовых отношений </w:t>
      </w:r>
      <w:proofErr w:type="spellStart"/>
      <w:r w:rsidRPr="00765295">
        <w:rPr>
          <w:sz w:val="28"/>
          <w:szCs w:val="28"/>
        </w:rPr>
        <w:t>Тарногского</w:t>
      </w:r>
      <w:proofErr w:type="spellEnd"/>
      <w:r w:rsidRPr="00765295">
        <w:rPr>
          <w:sz w:val="28"/>
          <w:szCs w:val="28"/>
        </w:rPr>
        <w:t xml:space="preserve"> муниципального округа Вологодской области согласно приложению.</w:t>
      </w:r>
    </w:p>
    <w:p w14:paraId="12F90638" w14:textId="77777777" w:rsidR="00765295" w:rsidRDefault="0095430D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решения:</w:t>
      </w:r>
    </w:p>
    <w:p w14:paraId="76704345" w14:textId="384702C7" w:rsidR="0095430D" w:rsidRDefault="0095430D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29.11.2006г. № 321 «О внесении изменений в Положение о районной трехсторонней комиссии по регулированию социально-трудовых отношений, утвержденное решением комитета районного самоуправления от 01.12.2003г. № 419</w:t>
      </w:r>
      <w:r w:rsidR="00807F0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BD19F5C" w14:textId="34E5ACFB" w:rsidR="0095430D" w:rsidRPr="00765295" w:rsidRDefault="0095430D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31.10.2016г. № 171 «</w:t>
      </w:r>
      <w:r w:rsidR="00807F09">
        <w:rPr>
          <w:sz w:val="28"/>
          <w:szCs w:val="28"/>
        </w:rPr>
        <w:t>О внесении изменений в Положение  о районной трехсторонней комиссии по регулированию социально-трудовых отношений, утвержденное решением комитета районного самоуправления от 01.12.2003г. № 419»</w:t>
      </w:r>
      <w:r w:rsidR="00533CF1">
        <w:rPr>
          <w:sz w:val="28"/>
          <w:szCs w:val="28"/>
        </w:rPr>
        <w:t>.</w:t>
      </w:r>
    </w:p>
    <w:p w14:paraId="43DB5879" w14:textId="77777777" w:rsidR="00807F09" w:rsidRDefault="00765295" w:rsidP="00807F09">
      <w:pPr>
        <w:pStyle w:val="ConsPlusNormal"/>
        <w:ind w:firstLine="539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3. Нас</w:t>
      </w:r>
      <w:r>
        <w:rPr>
          <w:sz w:val="28"/>
          <w:szCs w:val="28"/>
        </w:rPr>
        <w:t>тоящее решение вступает в силу со дня его принятия</w:t>
      </w:r>
      <w:r w:rsidR="00894669">
        <w:rPr>
          <w:sz w:val="28"/>
          <w:szCs w:val="28"/>
        </w:rPr>
        <w:t xml:space="preserve"> и </w:t>
      </w:r>
      <w:r w:rsidR="00807F09">
        <w:rPr>
          <w:sz w:val="28"/>
          <w:szCs w:val="28"/>
        </w:rPr>
        <w:t xml:space="preserve">подлежит </w:t>
      </w:r>
      <w:r w:rsidR="00807F09">
        <w:rPr>
          <w:sz w:val="28"/>
          <w:szCs w:val="28"/>
        </w:rPr>
        <w:lastRenderedPageBreak/>
        <w:t xml:space="preserve">размещению  на официальном сайте </w:t>
      </w:r>
      <w:proofErr w:type="spellStart"/>
      <w:r w:rsidR="00807F09">
        <w:rPr>
          <w:sz w:val="28"/>
          <w:szCs w:val="28"/>
        </w:rPr>
        <w:t>Тарногского</w:t>
      </w:r>
      <w:proofErr w:type="spellEnd"/>
      <w:r w:rsidR="00807F09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50DE01CF" w14:textId="77777777" w:rsid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</w:p>
    <w:p w14:paraId="6A2B3DA8" w14:textId="77777777" w:rsidR="00886F2F" w:rsidRDefault="00807F09" w:rsidP="00886F2F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6FF83298" w14:textId="61D958A9" w:rsidR="00807F09" w:rsidRDefault="00807F09" w:rsidP="00886F2F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1FB9ED9A" w14:textId="77777777" w:rsidR="00807F09" w:rsidRDefault="00807F09" w:rsidP="00886F2F">
      <w:pPr>
        <w:pStyle w:val="ConsPlusNormal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3ADCF481" w14:textId="2653D611" w:rsidR="00807F09" w:rsidRDefault="00807F09" w:rsidP="00886F2F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      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499CBE3F" w14:textId="77777777" w:rsidR="00807F09" w:rsidRDefault="00807F09" w:rsidP="00886F2F">
      <w:pPr>
        <w:pStyle w:val="ConsPlusNormal"/>
        <w:ind w:left="567"/>
        <w:jc w:val="both"/>
        <w:rPr>
          <w:sz w:val="28"/>
          <w:szCs w:val="28"/>
        </w:rPr>
      </w:pPr>
    </w:p>
    <w:p w14:paraId="5B8FADAE" w14:textId="77777777" w:rsidR="00886F2F" w:rsidRDefault="00807F09" w:rsidP="00886F2F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D3B585F" w14:textId="7948090A" w:rsidR="00807F09" w:rsidRDefault="00807F09" w:rsidP="00886F2F">
      <w:pPr>
        <w:pStyle w:val="ConsPlusNormal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08B9F40E" w14:textId="21C54C04" w:rsidR="00807F09" w:rsidRDefault="00807F09" w:rsidP="00886F2F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  А.В. Кочкин</w:t>
      </w:r>
    </w:p>
    <w:p w14:paraId="60D471C2" w14:textId="77777777" w:rsidR="00765295" w:rsidRDefault="00765295" w:rsidP="00765295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5295" w14:paraId="425AD046" w14:textId="77777777" w:rsidTr="00807F09">
        <w:tc>
          <w:tcPr>
            <w:tcW w:w="4785" w:type="dxa"/>
          </w:tcPr>
          <w:p w14:paraId="511D13EA" w14:textId="77777777" w:rsidR="00765295" w:rsidRDefault="00765295" w:rsidP="00765295">
            <w:pPr>
              <w:pStyle w:val="ConsPlusNormal"/>
            </w:pPr>
          </w:p>
        </w:tc>
        <w:tc>
          <w:tcPr>
            <w:tcW w:w="4786" w:type="dxa"/>
          </w:tcPr>
          <w:p w14:paraId="497CE231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76D36B49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8F14D16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2571B08F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0370AC2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231D4BD2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0EB07E2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0F3512AB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45CF382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47F9ECF3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68B8B738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F8013EE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43D55271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4D4DD6CB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C36C081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08E73DF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710179CC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04E2CA2E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56F19E38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2035126E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1DD15E2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736A12BB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68D75E42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4A990572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2B57BA05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0575A3EA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531A4C26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0F7F3408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5EA42DE0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7A890EE2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47F0DB7A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494FEB83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2D75FF1E" w14:textId="77777777" w:rsidR="00886F2F" w:rsidRDefault="00886F2F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6DB8F1A8" w14:textId="2BAE12F6" w:rsidR="00807F09" w:rsidRPr="008A416E" w:rsidRDefault="00765295" w:rsidP="00807F09">
            <w:pPr>
              <w:pStyle w:val="ConsPlusNormal"/>
              <w:jc w:val="right"/>
              <w:rPr>
                <w:sz w:val="28"/>
                <w:szCs w:val="28"/>
              </w:rPr>
            </w:pPr>
            <w:r w:rsidRPr="0095430D">
              <w:rPr>
                <w:sz w:val="28"/>
                <w:szCs w:val="28"/>
              </w:rPr>
              <w:lastRenderedPageBreak/>
              <w:t>Утверждено</w:t>
            </w:r>
            <w:r w:rsidR="00FC76B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86F2F">
              <w:rPr>
                <w:sz w:val="28"/>
                <w:szCs w:val="28"/>
              </w:rPr>
              <w:t>р</w:t>
            </w:r>
            <w:r w:rsidR="00807F09" w:rsidRPr="008A416E">
              <w:rPr>
                <w:sz w:val="28"/>
                <w:szCs w:val="28"/>
              </w:rPr>
              <w:t>ешением</w:t>
            </w:r>
          </w:p>
          <w:p w14:paraId="6B1B9A29" w14:textId="77777777" w:rsidR="00807F09" w:rsidRPr="008A416E" w:rsidRDefault="00807F09" w:rsidP="00807F09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Представительного </w:t>
            </w:r>
            <w:r w:rsidRPr="008A416E">
              <w:rPr>
                <w:sz w:val="28"/>
                <w:szCs w:val="28"/>
              </w:rPr>
              <w:t>Собрания</w:t>
            </w:r>
          </w:p>
          <w:p w14:paraId="1CF618E6" w14:textId="77777777" w:rsidR="00807F09" w:rsidRDefault="00807F09" w:rsidP="00807F09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</w:t>
            </w:r>
          </w:p>
          <w:p w14:paraId="2825E8BA" w14:textId="77777777" w:rsidR="00807F09" w:rsidRPr="008A416E" w:rsidRDefault="00807F09" w:rsidP="00807F09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14:paraId="515DF1C0" w14:textId="33A3FB1F" w:rsidR="00807F09" w:rsidRDefault="00807F09" w:rsidP="00807F09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86F2F">
              <w:rPr>
                <w:sz w:val="28"/>
                <w:szCs w:val="28"/>
              </w:rPr>
              <w:t xml:space="preserve"> 29.03.</w:t>
            </w:r>
            <w:r>
              <w:rPr>
                <w:sz w:val="28"/>
                <w:szCs w:val="28"/>
              </w:rPr>
              <w:t>2023</w:t>
            </w:r>
            <w:r w:rsidR="00886F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886F2F">
              <w:rPr>
                <w:sz w:val="28"/>
                <w:szCs w:val="28"/>
              </w:rPr>
              <w:t xml:space="preserve"> №</w:t>
            </w:r>
            <w:r w:rsidR="00533CF1">
              <w:rPr>
                <w:sz w:val="28"/>
                <w:szCs w:val="28"/>
              </w:rPr>
              <w:t xml:space="preserve"> 136</w:t>
            </w:r>
          </w:p>
          <w:p w14:paraId="1C1025D9" w14:textId="77777777" w:rsidR="00765295" w:rsidRPr="0095430D" w:rsidRDefault="00765295" w:rsidP="00807F0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14:paraId="3288BA2B" w14:textId="77777777" w:rsidR="00765295" w:rsidRDefault="00765295" w:rsidP="00807F09">
            <w:pPr>
              <w:pStyle w:val="ConsPlusNormal"/>
              <w:jc w:val="both"/>
            </w:pPr>
          </w:p>
        </w:tc>
      </w:tr>
    </w:tbl>
    <w:p w14:paraId="30F4E04D" w14:textId="77777777" w:rsidR="00765295" w:rsidRDefault="00765295" w:rsidP="00065C54">
      <w:pPr>
        <w:pStyle w:val="ConsPlusTitle"/>
      </w:pPr>
      <w:bookmarkStart w:id="1" w:name="Par37"/>
      <w:bookmarkEnd w:id="1"/>
    </w:p>
    <w:p w14:paraId="3D4DBFC4" w14:textId="77777777" w:rsidR="00765295" w:rsidRPr="00765295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ПОЛОЖЕНИЕ</w:t>
      </w:r>
    </w:p>
    <w:p w14:paraId="6AC29B37" w14:textId="77777777" w:rsidR="00765295" w:rsidRPr="00765295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О ТЕРРИТОРИАЛЬНОЙ ТРЕХСТОРОННЕЙ КОМИССИИ</w:t>
      </w:r>
    </w:p>
    <w:p w14:paraId="46C98517" w14:textId="77777777" w:rsidR="00765295" w:rsidRPr="00765295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ПО РЕГУЛИРОВАНИЮ СОЦИАЛЬНО-ТРУДОВЫХ ОТНОШЕНИЙ</w:t>
      </w:r>
    </w:p>
    <w:p w14:paraId="3C03A3B7" w14:textId="77777777" w:rsidR="00765295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Pr="0076529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72AC6D95" w14:textId="77777777" w:rsidR="00765295" w:rsidRPr="00765295" w:rsidRDefault="00765295" w:rsidP="00765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5BF4DF9E" w14:textId="77777777" w:rsidR="00765295" w:rsidRPr="00765295" w:rsidRDefault="00765295" w:rsidP="00765295">
      <w:pPr>
        <w:pStyle w:val="ConsPlusNormal"/>
        <w:rPr>
          <w:sz w:val="28"/>
          <w:szCs w:val="28"/>
        </w:rPr>
      </w:pPr>
    </w:p>
    <w:p w14:paraId="5C339F37" w14:textId="77777777" w:rsidR="00246D52" w:rsidRPr="00412736" w:rsidRDefault="00765295" w:rsidP="00412736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36FF39F" w14:textId="77777777" w:rsidR="00246D52" w:rsidRPr="00765295" w:rsidRDefault="00B36E85" w:rsidP="00246D52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46D52" w:rsidRPr="00246D52">
        <w:rPr>
          <w:sz w:val="28"/>
          <w:szCs w:val="28"/>
        </w:rPr>
        <w:t>Территориальная трехстороння</w:t>
      </w:r>
      <w:r w:rsidR="00246D52">
        <w:rPr>
          <w:sz w:val="28"/>
          <w:szCs w:val="28"/>
        </w:rPr>
        <w:t>я комиссия</w:t>
      </w:r>
      <w:r w:rsidR="00246D52" w:rsidRPr="00246D52">
        <w:rPr>
          <w:sz w:val="28"/>
          <w:szCs w:val="28"/>
        </w:rPr>
        <w:t xml:space="preserve"> по регулированию социально-трудовых отношений </w:t>
      </w:r>
      <w:proofErr w:type="spellStart"/>
      <w:r w:rsidR="00246D52" w:rsidRPr="00246D52">
        <w:rPr>
          <w:sz w:val="28"/>
          <w:szCs w:val="28"/>
        </w:rPr>
        <w:t>Тарногского</w:t>
      </w:r>
      <w:proofErr w:type="spellEnd"/>
      <w:r w:rsidR="00246D52" w:rsidRPr="00246D52">
        <w:rPr>
          <w:sz w:val="28"/>
          <w:szCs w:val="28"/>
        </w:rPr>
        <w:t xml:space="preserve"> муниципального округа Вологодской области</w:t>
      </w:r>
      <w:r w:rsidR="00246D52">
        <w:rPr>
          <w:sz w:val="28"/>
          <w:szCs w:val="28"/>
        </w:rPr>
        <w:t xml:space="preserve"> (далее – Комиссия) </w:t>
      </w:r>
      <w:r w:rsidR="00246D52" w:rsidRPr="00246D52">
        <w:rPr>
          <w:sz w:val="28"/>
          <w:szCs w:val="28"/>
        </w:rPr>
        <w:t xml:space="preserve"> является постоянно действующим органом системы социального партнерства на территории</w:t>
      </w:r>
      <w:r w:rsidR="00246D52">
        <w:rPr>
          <w:sz w:val="28"/>
          <w:szCs w:val="28"/>
        </w:rPr>
        <w:t xml:space="preserve"> </w:t>
      </w:r>
      <w:proofErr w:type="spellStart"/>
      <w:r w:rsidR="00246D52">
        <w:rPr>
          <w:sz w:val="28"/>
          <w:szCs w:val="28"/>
        </w:rPr>
        <w:t>Тарногского</w:t>
      </w:r>
      <w:proofErr w:type="spellEnd"/>
      <w:r w:rsidR="00246D52">
        <w:rPr>
          <w:sz w:val="28"/>
          <w:szCs w:val="28"/>
        </w:rPr>
        <w:t xml:space="preserve"> муниципального округа</w:t>
      </w:r>
      <w:r w:rsidR="00246D52" w:rsidRPr="00246D52">
        <w:rPr>
          <w:sz w:val="28"/>
          <w:szCs w:val="28"/>
        </w:rPr>
        <w:t xml:space="preserve">, образованным в соответствии с </w:t>
      </w:r>
      <w:hyperlink r:id="rId7" w:history="1">
        <w:r w:rsidR="00246D52" w:rsidRPr="00246D52">
          <w:rPr>
            <w:sz w:val="28"/>
            <w:szCs w:val="28"/>
          </w:rPr>
          <w:t>законом</w:t>
        </w:r>
      </w:hyperlink>
      <w:r w:rsidR="00246D52" w:rsidRPr="00246D52">
        <w:rPr>
          <w:sz w:val="28"/>
          <w:szCs w:val="28"/>
        </w:rPr>
        <w:t xml:space="preserve"> Вологодской области</w:t>
      </w:r>
      <w:r w:rsidR="00412736">
        <w:rPr>
          <w:sz w:val="28"/>
          <w:szCs w:val="28"/>
        </w:rPr>
        <w:t xml:space="preserve"> от 7 июня 2018 года №</w:t>
      </w:r>
      <w:r w:rsidR="00246D52">
        <w:rPr>
          <w:sz w:val="28"/>
          <w:szCs w:val="28"/>
        </w:rPr>
        <w:t xml:space="preserve"> 4352-ОЗ «</w:t>
      </w:r>
      <w:r w:rsidR="00246D52" w:rsidRPr="00246D52">
        <w:rPr>
          <w:sz w:val="28"/>
          <w:szCs w:val="28"/>
        </w:rPr>
        <w:t>О социальном па</w:t>
      </w:r>
      <w:r w:rsidR="00246D52">
        <w:rPr>
          <w:sz w:val="28"/>
          <w:szCs w:val="28"/>
        </w:rPr>
        <w:t>ртнерстве в Вологодской области»</w:t>
      </w:r>
      <w:r w:rsidR="00246D52" w:rsidRPr="00246D52">
        <w:rPr>
          <w:sz w:val="28"/>
          <w:szCs w:val="28"/>
        </w:rPr>
        <w:t xml:space="preserve">. </w:t>
      </w:r>
    </w:p>
    <w:p w14:paraId="38E1F128" w14:textId="77777777" w:rsidR="00246D52" w:rsidRDefault="00B36E85" w:rsidP="00246D52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46D52" w:rsidRPr="00246D52">
        <w:rPr>
          <w:sz w:val="28"/>
          <w:szCs w:val="28"/>
        </w:rPr>
        <w:t>Комиссия в своей деятельности руководствуется федеральными законами, указами Президента Российской Федерации, постановлениями Правительства Российской Федерации, нормативными правовыми актами федеральных органов государственной власти, принимаемыми в пределах их компетенции, законами Вологодской области, постановлениями Губернатора и Правительства Вологодской облас</w:t>
      </w:r>
      <w:r w:rsidR="00246D52">
        <w:rPr>
          <w:sz w:val="28"/>
          <w:szCs w:val="28"/>
        </w:rPr>
        <w:t xml:space="preserve">ти, Администрации </w:t>
      </w:r>
      <w:proofErr w:type="spellStart"/>
      <w:r w:rsidR="00246D52">
        <w:rPr>
          <w:sz w:val="28"/>
          <w:szCs w:val="28"/>
        </w:rPr>
        <w:t>Тарногского</w:t>
      </w:r>
      <w:proofErr w:type="spellEnd"/>
      <w:r w:rsidR="00246D52">
        <w:rPr>
          <w:sz w:val="28"/>
          <w:szCs w:val="28"/>
        </w:rPr>
        <w:t xml:space="preserve"> муниципального округа Вологодской области</w:t>
      </w:r>
      <w:r w:rsidR="00246D52" w:rsidRPr="00246D52">
        <w:rPr>
          <w:sz w:val="28"/>
          <w:szCs w:val="28"/>
        </w:rPr>
        <w:t>, решениями</w:t>
      </w:r>
      <w:r w:rsidR="00246D52">
        <w:rPr>
          <w:sz w:val="28"/>
          <w:szCs w:val="28"/>
        </w:rPr>
        <w:t xml:space="preserve"> Представительного Собрания </w:t>
      </w:r>
      <w:proofErr w:type="spellStart"/>
      <w:r w:rsidR="00246D52">
        <w:rPr>
          <w:sz w:val="28"/>
          <w:szCs w:val="28"/>
        </w:rPr>
        <w:t>Тарногского</w:t>
      </w:r>
      <w:proofErr w:type="spellEnd"/>
      <w:r w:rsidR="00246D52">
        <w:rPr>
          <w:sz w:val="28"/>
          <w:szCs w:val="28"/>
        </w:rPr>
        <w:t xml:space="preserve"> муниципального округа Вологодской области</w:t>
      </w:r>
      <w:r w:rsidR="00246D52" w:rsidRPr="00246D52">
        <w:rPr>
          <w:sz w:val="28"/>
          <w:szCs w:val="28"/>
        </w:rPr>
        <w:t xml:space="preserve">, настоящим Положением. </w:t>
      </w:r>
    </w:p>
    <w:p w14:paraId="4EED4F91" w14:textId="77777777" w:rsidR="00246D52" w:rsidRDefault="00246D52" w:rsidP="00765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1244D2" w14:textId="77777777" w:rsidR="00765295" w:rsidRPr="00765295" w:rsidRDefault="00765295" w:rsidP="00765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2. Принципы формирования и деятельности Комиссии</w:t>
      </w:r>
    </w:p>
    <w:p w14:paraId="34E6E948" w14:textId="77777777" w:rsidR="00765295" w:rsidRPr="00765295" w:rsidRDefault="00B36E85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65295" w:rsidRPr="00765295">
        <w:rPr>
          <w:sz w:val="28"/>
          <w:szCs w:val="28"/>
        </w:rPr>
        <w:t>Комиссия формируется на основе принципов:</w:t>
      </w:r>
    </w:p>
    <w:p w14:paraId="19904374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добровольности участия организаций и объединений организаций профессиональных союзов, объединений работодателей в деятельности комиссий;</w:t>
      </w:r>
    </w:p>
    <w:p w14:paraId="4E788561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полномочности сторон;</w:t>
      </w:r>
    </w:p>
    <w:p w14:paraId="00A1C055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самостоятельности и независимости сторон при определении персонального состава своих представителей в комиссиях;</w:t>
      </w:r>
    </w:p>
    <w:p w14:paraId="585C2FD4" w14:textId="77777777" w:rsid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равноправия сторон.</w:t>
      </w:r>
    </w:p>
    <w:p w14:paraId="63A3C5A3" w14:textId="77777777" w:rsidR="00765295" w:rsidRPr="00765295" w:rsidRDefault="00765295" w:rsidP="00765295">
      <w:pPr>
        <w:pStyle w:val="ConsPlusNormal"/>
        <w:rPr>
          <w:sz w:val="28"/>
          <w:szCs w:val="28"/>
        </w:rPr>
      </w:pPr>
    </w:p>
    <w:p w14:paraId="1CE1D98E" w14:textId="77777777" w:rsidR="00765295" w:rsidRPr="00765295" w:rsidRDefault="00765295" w:rsidP="00765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3. Основные цели и задачи Комиссии</w:t>
      </w:r>
    </w:p>
    <w:p w14:paraId="1F63E02C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5295" w:rsidRPr="00765295">
        <w:rPr>
          <w:sz w:val="28"/>
          <w:szCs w:val="28"/>
        </w:rPr>
        <w:t xml:space="preserve">1. Основными целями Комиссии являются обеспечение регулирования социально-трудовых отношений на уровне </w:t>
      </w:r>
      <w:proofErr w:type="spellStart"/>
      <w:r w:rsidR="00765295">
        <w:rPr>
          <w:sz w:val="28"/>
          <w:szCs w:val="28"/>
        </w:rPr>
        <w:t>Тарногского</w:t>
      </w:r>
      <w:proofErr w:type="spellEnd"/>
      <w:r w:rsidR="00765295">
        <w:rPr>
          <w:sz w:val="28"/>
          <w:szCs w:val="28"/>
        </w:rPr>
        <w:t xml:space="preserve"> </w:t>
      </w:r>
      <w:r w:rsidR="00765295" w:rsidRPr="00765295">
        <w:rPr>
          <w:sz w:val="28"/>
          <w:szCs w:val="28"/>
        </w:rPr>
        <w:t xml:space="preserve">муниципального </w:t>
      </w:r>
      <w:r w:rsidR="00765295" w:rsidRPr="00765295">
        <w:rPr>
          <w:sz w:val="28"/>
          <w:szCs w:val="28"/>
        </w:rPr>
        <w:lastRenderedPageBreak/>
        <w:t>округа Вологодской области, а также согласование интересов сторон по вопросам регулирования социально-трудовых отношений и связанных с ними экономических отношений.</w:t>
      </w:r>
    </w:p>
    <w:p w14:paraId="559BCBAE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5295" w:rsidRPr="00765295">
        <w:rPr>
          <w:sz w:val="28"/>
          <w:szCs w:val="28"/>
        </w:rPr>
        <w:t>2. Основными задачами Комиссии являются:</w:t>
      </w:r>
    </w:p>
    <w:p w14:paraId="54E1A7EE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подготовка и заключение территориальных Соглашений, регулирующих социально-трудовые отношения;</w:t>
      </w:r>
    </w:p>
    <w:p w14:paraId="6FF42781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 xml:space="preserve">- осуществление контроля за выполнением территориальных Соглашений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r w:rsidRPr="00765295">
        <w:rPr>
          <w:sz w:val="28"/>
          <w:szCs w:val="28"/>
        </w:rPr>
        <w:t>муниципального округа Вологодской области;</w:t>
      </w:r>
    </w:p>
    <w:p w14:paraId="049C7C19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обсуждение проектов нормативных правовых актов, принимаемых органами местного самоуправления по вопросам социально-трудовых и иных непосредственно связанных с ними отношений;</w:t>
      </w:r>
    </w:p>
    <w:p w14:paraId="025184DB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согласование позиций сторон по вопросам социально-трудовых и иных непосредственно связанных с ними отношений;</w:t>
      </w:r>
    </w:p>
    <w:p w14:paraId="0C627AC3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участие в разрешении конфликтных ситуаций и коллект</w:t>
      </w:r>
      <w:r w:rsidR="006F4C84">
        <w:rPr>
          <w:sz w:val="28"/>
          <w:szCs w:val="28"/>
        </w:rPr>
        <w:t xml:space="preserve">ивных трудовых споров на уровне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r w:rsidRPr="00765295">
        <w:rPr>
          <w:sz w:val="28"/>
          <w:szCs w:val="28"/>
        </w:rPr>
        <w:t>муниципального округа Вологодской области;</w:t>
      </w:r>
    </w:p>
    <w:p w14:paraId="390C3CF8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взаимодействие с обл</w:t>
      </w:r>
      <w:r w:rsidR="00807F09">
        <w:rPr>
          <w:sz w:val="28"/>
          <w:szCs w:val="28"/>
        </w:rPr>
        <w:t xml:space="preserve">астной трехсторонней комиссией </w:t>
      </w:r>
      <w:r w:rsidRPr="00765295">
        <w:rPr>
          <w:sz w:val="28"/>
          <w:szCs w:val="28"/>
        </w:rPr>
        <w:t>по регулированию социально-трудовых отношений.</w:t>
      </w:r>
    </w:p>
    <w:p w14:paraId="258BD46C" w14:textId="77777777" w:rsidR="00765295" w:rsidRPr="00765295" w:rsidRDefault="00765295" w:rsidP="00765295">
      <w:pPr>
        <w:pStyle w:val="ConsPlusNormal"/>
        <w:rPr>
          <w:sz w:val="28"/>
          <w:szCs w:val="28"/>
        </w:rPr>
      </w:pPr>
    </w:p>
    <w:p w14:paraId="0060F1BB" w14:textId="77777777" w:rsidR="00765295" w:rsidRPr="00765295" w:rsidRDefault="00765295" w:rsidP="00765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4. Основные права Комиссии</w:t>
      </w:r>
    </w:p>
    <w:p w14:paraId="222632C8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65295" w:rsidRPr="00765295">
        <w:rPr>
          <w:sz w:val="28"/>
          <w:szCs w:val="28"/>
        </w:rPr>
        <w:t>1. Комиссия имеет право:</w:t>
      </w:r>
    </w:p>
    <w:p w14:paraId="2E76DDB4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разрабатывать и вносить в органы местного самоуправления предложения о принятии в установленном порядке нормативных правовых актов в области социально - трудовых отношений;</w:t>
      </w:r>
    </w:p>
    <w:p w14:paraId="2124095A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согласовывать интересы органов местного самоуправления, общественных объединений профессиональных союзов и иных профсоюзных организаций, объединений работодателей (иных представителей работодателей) при разработке проектов территориальных Соглашений, их реализации, выполнения решений Комиссии;</w:t>
      </w:r>
    </w:p>
    <w:p w14:paraId="7E8775B1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вносить предложения в соответствующие органы о приостановлении или отмене распоряжений, постановлений органов местного самоуправления, решений профсоюзных органов, распоряжений и приказов предприятий, учреждений, организаций независимо от организационно-правовых форм и форм собственности, связанных с возможным возникновением трудовых коллективных споров;</w:t>
      </w:r>
    </w:p>
    <w:p w14:paraId="2DBB09C1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получать от органов местного самоуправления в установленном порядке информацию о социально-экономическом положении в округе, необходимую для ведения коллективных переговоров и подготовки проекта территориального Соглашения, организации контроля за его выполнением, нормативные правовые акты органов местного самоуправления;</w:t>
      </w:r>
    </w:p>
    <w:p w14:paraId="7B71EDBA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 xml:space="preserve">- запрашивать у органов местного самоуправления, общественных объединений профессиональных союзов и иных профсоюзных организаций, объединений работодателей (иных представителей работодателей) информацию о заключаемых и заключенных соглашениях и коллективных </w:t>
      </w:r>
      <w:r w:rsidRPr="00765295">
        <w:rPr>
          <w:sz w:val="28"/>
          <w:szCs w:val="28"/>
        </w:rPr>
        <w:lastRenderedPageBreak/>
        <w:t>договорах в целях выработки рекомендаций по развитию коллективно-договорного регулирования социально-трудовых отношений, а также информацию, необходимую для рассмотрения вопросов о ходе выполнения территориального Соглашения, урегулирования разногласий;</w:t>
      </w:r>
    </w:p>
    <w:p w14:paraId="5CB9F6C0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осуществлять контроль за выполнением своих решений;</w:t>
      </w:r>
    </w:p>
    <w:p w14:paraId="653BF917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вносить в органы местного самоуправления предложения о рассмотрении вопросов с участием представителей общественных объединений профессиональных союзов и иных профсоюзных организаций, объединений работодателей (иных представителей работодателей);</w:t>
      </w:r>
    </w:p>
    <w:p w14:paraId="48CFE349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приглашать для участия в своей деятельности представителей общественных объединений профессиональных союзов и иных профсоюзных организаций, объединений работодателей (иных представителей работодателей) и органов местного самоуправления, не являющихся членами Комиссии, независимых экспертов, представителей других организаций;</w:t>
      </w:r>
    </w:p>
    <w:p w14:paraId="6A4F51FE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 xml:space="preserve">- принимать по согласованию с органами местного самоуправления участие в подготовке разрабатываемых проектов нормативных правовых актов в сфере социально-трудовых </w:t>
      </w:r>
      <w:r w:rsidR="00894669">
        <w:rPr>
          <w:sz w:val="28"/>
          <w:szCs w:val="28"/>
        </w:rPr>
        <w:t xml:space="preserve">отношений, по согласованию с Представительным Собранием </w:t>
      </w:r>
      <w:proofErr w:type="spellStart"/>
      <w:r w:rsidR="00894669">
        <w:rPr>
          <w:sz w:val="28"/>
          <w:szCs w:val="28"/>
        </w:rPr>
        <w:t>Тарногского</w:t>
      </w:r>
      <w:proofErr w:type="spellEnd"/>
      <w:r w:rsidRPr="00765295">
        <w:rPr>
          <w:sz w:val="28"/>
          <w:szCs w:val="28"/>
        </w:rPr>
        <w:t xml:space="preserve"> муниципального округа Вологодской области - в предварительном рассмотрении проектов решений;</w:t>
      </w:r>
    </w:p>
    <w:p w14:paraId="00095B63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создавать рабочую группу для подготовки материалов на заседание Комиссии;</w:t>
      </w:r>
    </w:p>
    <w:p w14:paraId="02039DD7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осуществлять контроль за выполнением своих решений;</w:t>
      </w:r>
    </w:p>
    <w:p w14:paraId="5FCAEF69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принимать участие в проведении совещаний, конференций, семинаров по вопросам социально-трудовых отношений и социального партнерства в согласованном с организаторами указанных мероприятий порядке;</w:t>
      </w:r>
    </w:p>
    <w:p w14:paraId="074F8062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вносить предложения об отмене или приостановлении действия решения сторон;</w:t>
      </w:r>
    </w:p>
    <w:p w14:paraId="0FFCECD2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вносить предложения о привлечении к ответственности лиц, не выполняющих обязательства, предусмотренные соглашениями, коллективными договорами;</w:t>
      </w:r>
    </w:p>
    <w:p w14:paraId="7515F71F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направлять в установленном порядке членов Комиссии, экспертов, специалистов в организации для ознакомления с положением дел, касающихся выполнения территориального Соглашения;</w:t>
      </w:r>
    </w:p>
    <w:p w14:paraId="66B6615C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участвовать в разрешении конфликтных ситуаций и коллективных трудовых спорах;</w:t>
      </w:r>
    </w:p>
    <w:p w14:paraId="7DC2056C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разрабатывать и утверждать план работы Комиссии, определять порядок подготовки проекта и заключения территориального Соглашения.</w:t>
      </w:r>
    </w:p>
    <w:p w14:paraId="1756FBDE" w14:textId="77777777" w:rsidR="001B6683" w:rsidRDefault="001B6683" w:rsidP="00765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094265" w14:textId="77777777" w:rsidR="00765295" w:rsidRPr="00765295" w:rsidRDefault="00765295" w:rsidP="00765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5. Состав и формирование Комиссии</w:t>
      </w:r>
    </w:p>
    <w:p w14:paraId="21451939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5295" w:rsidRPr="00765295">
        <w:rPr>
          <w:sz w:val="28"/>
          <w:szCs w:val="28"/>
        </w:rPr>
        <w:t xml:space="preserve">1. Комиссия является постоянно действующим органом, обеспечивающим социальное партнерство в </w:t>
      </w:r>
      <w:proofErr w:type="spellStart"/>
      <w:r w:rsidR="00794E48">
        <w:rPr>
          <w:sz w:val="28"/>
          <w:szCs w:val="28"/>
        </w:rPr>
        <w:t>Тарногском</w:t>
      </w:r>
      <w:proofErr w:type="spellEnd"/>
      <w:r w:rsidR="00794E48">
        <w:rPr>
          <w:sz w:val="28"/>
          <w:szCs w:val="28"/>
        </w:rPr>
        <w:t xml:space="preserve"> </w:t>
      </w:r>
      <w:r w:rsidR="00765295" w:rsidRPr="00765295">
        <w:rPr>
          <w:sz w:val="28"/>
          <w:szCs w:val="28"/>
        </w:rPr>
        <w:t>муниципальном округе Вологодской области, и формируется из представителей территориальных объединений организаций профессиональных союзов, территориальных объединений работодателей и органов местного самоуправления, которые образуют соответствующие стороны комиссий.</w:t>
      </w:r>
    </w:p>
    <w:p w14:paraId="72E57559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765295" w:rsidRPr="00765295">
        <w:rPr>
          <w:sz w:val="28"/>
          <w:szCs w:val="28"/>
        </w:rPr>
        <w:t xml:space="preserve">2. Утверждение и замена представителей объединений профсоюзов, организаций профессиональных союзов и объединений работодателей в Комиссии производятся в установленном каждой из сторон порядке. Утверждение и замена состава представителей органов местного самоуправления производится в соответствии с постановлением Главы </w:t>
      </w:r>
      <w:r w:rsidR="004A5496">
        <w:rPr>
          <w:sz w:val="28"/>
          <w:szCs w:val="28"/>
        </w:rPr>
        <w:t xml:space="preserve"> </w:t>
      </w:r>
      <w:proofErr w:type="spellStart"/>
      <w:r w:rsidR="004A5496">
        <w:rPr>
          <w:sz w:val="28"/>
          <w:szCs w:val="28"/>
        </w:rPr>
        <w:t>Тарногского</w:t>
      </w:r>
      <w:proofErr w:type="spellEnd"/>
      <w:r w:rsidR="004A5496">
        <w:rPr>
          <w:sz w:val="28"/>
          <w:szCs w:val="28"/>
        </w:rPr>
        <w:t xml:space="preserve"> </w:t>
      </w:r>
      <w:r w:rsidR="00765295" w:rsidRPr="00765295">
        <w:rPr>
          <w:sz w:val="28"/>
          <w:szCs w:val="28"/>
        </w:rPr>
        <w:t>муниципального округа Вологодской области.</w:t>
      </w:r>
    </w:p>
    <w:p w14:paraId="67D3C8C5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5295" w:rsidRPr="00765295">
        <w:rPr>
          <w:sz w:val="28"/>
          <w:szCs w:val="28"/>
        </w:rPr>
        <w:t>3. Представители сторон являются членами комиссии.</w:t>
      </w:r>
    </w:p>
    <w:p w14:paraId="42CA2E12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5295" w:rsidRPr="00765295">
        <w:rPr>
          <w:sz w:val="28"/>
          <w:szCs w:val="28"/>
        </w:rPr>
        <w:t>4. Представительство сторон Комиссии определяется каждой стороной самостоятельно и не может превышать 6 человек от каждой стороны.</w:t>
      </w:r>
    </w:p>
    <w:p w14:paraId="61562FB8" w14:textId="77777777" w:rsidR="00765295" w:rsidRPr="00765295" w:rsidRDefault="00765295" w:rsidP="00765295">
      <w:pPr>
        <w:pStyle w:val="ConsPlusNormal"/>
        <w:rPr>
          <w:sz w:val="28"/>
          <w:szCs w:val="28"/>
        </w:rPr>
      </w:pPr>
    </w:p>
    <w:p w14:paraId="4271951D" w14:textId="77777777" w:rsidR="00765295" w:rsidRPr="00065C54" w:rsidRDefault="00765295" w:rsidP="00065C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6. Координатор Комиссии</w:t>
      </w:r>
    </w:p>
    <w:p w14:paraId="1A724943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65295" w:rsidRPr="00765295">
        <w:rPr>
          <w:sz w:val="28"/>
          <w:szCs w:val="28"/>
        </w:rPr>
        <w:t xml:space="preserve">1. Координатор Комиссии утверждается постановлением Главы </w:t>
      </w:r>
      <w:proofErr w:type="spellStart"/>
      <w:r w:rsidR="004A5496">
        <w:rPr>
          <w:sz w:val="28"/>
          <w:szCs w:val="28"/>
        </w:rPr>
        <w:t>Тарногского</w:t>
      </w:r>
      <w:proofErr w:type="spellEnd"/>
      <w:r w:rsidR="004A5496">
        <w:rPr>
          <w:sz w:val="28"/>
          <w:szCs w:val="28"/>
        </w:rPr>
        <w:t xml:space="preserve"> </w:t>
      </w:r>
      <w:r w:rsidR="00765295" w:rsidRPr="00765295">
        <w:rPr>
          <w:sz w:val="28"/>
          <w:szCs w:val="28"/>
        </w:rPr>
        <w:t>муниципального округа Вологодской области.</w:t>
      </w:r>
    </w:p>
    <w:p w14:paraId="2D714D02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Координатор не является членом комиссии.</w:t>
      </w:r>
    </w:p>
    <w:p w14:paraId="6EA40C02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65295" w:rsidRPr="00765295">
        <w:rPr>
          <w:sz w:val="28"/>
          <w:szCs w:val="28"/>
        </w:rPr>
        <w:t>2. Координатор комиссии (председательствующий Комиссии):</w:t>
      </w:r>
    </w:p>
    <w:p w14:paraId="266D911B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организует деятельность комиссии, председательствует на ее заседаниях;</w:t>
      </w:r>
    </w:p>
    <w:p w14:paraId="54646D55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утверждает состав рабочей группы по предложению сторон;</w:t>
      </w:r>
    </w:p>
    <w:p w14:paraId="2BC33C62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оказывает содействие в согласовании позиции сторон;</w:t>
      </w:r>
    </w:p>
    <w:p w14:paraId="7BF041A8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подписывает регламент Комиссии, планы работы, протокола и решения Комиссии;</w:t>
      </w:r>
    </w:p>
    <w:p w14:paraId="4B13C3DD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оказывает содействие сторонам в решении вопросов, связанных с работой комиссии;</w:t>
      </w:r>
    </w:p>
    <w:p w14:paraId="504DDC9C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приглашает в случае необходимости для участия в работе Комиссии представителей общественных объединений профессиональных союзов и иных профсоюзных организаций, объединений работодателей (иных представителей работодателей) и органов местного самоуправления, не являющихся членами комиссии, а также специалистов, представителей других организаций;</w:t>
      </w:r>
    </w:p>
    <w:p w14:paraId="56153904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направляет по согласованию с общественными объединениями профессиональных союзов и иными профсоюзными организациями, объединениями работодателей (иными представителями работодателей) и органами местного самоуправления членов Комиссии для участия в проводимых указанными объединениями и органами мероприятиях по решению вопросов, связанных с регулированием социально-трудовых отношений;</w:t>
      </w:r>
    </w:p>
    <w:p w14:paraId="07394152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проводит в пределах своей компетенции в период между заседаниями Комиссии консультации с сопредседателями сторон по вопросам, требующим оперативного решения;</w:t>
      </w:r>
    </w:p>
    <w:p w14:paraId="3A8BABB9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запрашивает у органов местного самоуправления, общественных объединений профессиональных союзов и иных профсоюзных организаций, объединений работодателей (иных представителей работодателей) информацию о заключаемых и заключенных соглашениях, регулирующих социально-трудовые отношения, и коллективных договорах;</w:t>
      </w:r>
    </w:p>
    <w:p w14:paraId="1B47B63F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 xml:space="preserve">- информирует Главу </w:t>
      </w:r>
      <w:r w:rsidR="004A5496">
        <w:rPr>
          <w:sz w:val="28"/>
          <w:szCs w:val="28"/>
        </w:rPr>
        <w:t xml:space="preserve"> </w:t>
      </w:r>
      <w:proofErr w:type="spellStart"/>
      <w:r w:rsidR="004A5496">
        <w:rPr>
          <w:sz w:val="28"/>
          <w:szCs w:val="28"/>
        </w:rPr>
        <w:t>Тарногского</w:t>
      </w:r>
      <w:proofErr w:type="spellEnd"/>
      <w:r w:rsidR="004A5496">
        <w:rPr>
          <w:sz w:val="28"/>
          <w:szCs w:val="28"/>
        </w:rPr>
        <w:t xml:space="preserve"> </w:t>
      </w:r>
      <w:r w:rsidRPr="00765295">
        <w:rPr>
          <w:sz w:val="28"/>
          <w:szCs w:val="28"/>
        </w:rPr>
        <w:t xml:space="preserve">муниципального округа Вологодской </w:t>
      </w:r>
      <w:r w:rsidRPr="00765295">
        <w:rPr>
          <w:sz w:val="28"/>
          <w:szCs w:val="28"/>
        </w:rPr>
        <w:lastRenderedPageBreak/>
        <w:t>области о деятельности Комиссии;</w:t>
      </w:r>
    </w:p>
    <w:p w14:paraId="292740CA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информирует Комиссию о мерах, принимаемых органами местного самоуправления по решению социально - трудовых вопросов.</w:t>
      </w:r>
    </w:p>
    <w:p w14:paraId="61ED5E2C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65295" w:rsidRPr="00765295">
        <w:rPr>
          <w:sz w:val="28"/>
          <w:szCs w:val="28"/>
        </w:rPr>
        <w:t>3. Координатор Комиссии не вмешивается в деятельность сторон и не принимает участия в голосовании.</w:t>
      </w:r>
    </w:p>
    <w:p w14:paraId="6A42A130" w14:textId="77777777" w:rsidR="00765295" w:rsidRPr="00765295" w:rsidRDefault="00765295" w:rsidP="00765295">
      <w:pPr>
        <w:pStyle w:val="ConsPlusNormal"/>
        <w:rPr>
          <w:sz w:val="28"/>
          <w:szCs w:val="28"/>
        </w:rPr>
      </w:pPr>
    </w:p>
    <w:p w14:paraId="192E9B29" w14:textId="77777777" w:rsidR="00765295" w:rsidRPr="00065C54" w:rsidRDefault="00765295" w:rsidP="00065C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7. Координаторы (сопредседатели) сторон</w:t>
      </w:r>
    </w:p>
    <w:p w14:paraId="2C033CE0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5295" w:rsidRPr="00765295">
        <w:rPr>
          <w:sz w:val="28"/>
          <w:szCs w:val="28"/>
        </w:rPr>
        <w:t>1. Деятельность каждой из сторон организует координатор (сопредседатель) стороны. Координатор стороны является членом Комиссии и избирается каждой стороной самостоятельно.</w:t>
      </w:r>
    </w:p>
    <w:p w14:paraId="13433412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5295" w:rsidRPr="00765295">
        <w:rPr>
          <w:sz w:val="28"/>
          <w:szCs w:val="28"/>
        </w:rPr>
        <w:t xml:space="preserve">2. Сопредседатели сторон, представляющие общественные объединения профессиональных союзов и иные профсоюзные организации, объединения работодателей (иные представители работодателей), избираются указанными сторонами из членов комиссии. Сопредседатель стороны, представляющий органы местного самоуправления назначается постановлением Главы </w:t>
      </w:r>
      <w:r w:rsidR="004A5496">
        <w:rPr>
          <w:sz w:val="28"/>
          <w:szCs w:val="28"/>
        </w:rPr>
        <w:t xml:space="preserve"> </w:t>
      </w:r>
      <w:proofErr w:type="spellStart"/>
      <w:r w:rsidR="004A5496">
        <w:rPr>
          <w:sz w:val="28"/>
          <w:szCs w:val="28"/>
        </w:rPr>
        <w:t>Тарногского</w:t>
      </w:r>
      <w:proofErr w:type="spellEnd"/>
      <w:r w:rsidR="004A5496">
        <w:rPr>
          <w:sz w:val="28"/>
          <w:szCs w:val="28"/>
        </w:rPr>
        <w:t xml:space="preserve"> </w:t>
      </w:r>
      <w:r w:rsidR="00765295" w:rsidRPr="00765295">
        <w:rPr>
          <w:sz w:val="28"/>
          <w:szCs w:val="28"/>
        </w:rPr>
        <w:t>муниципального округа Вологодской области из членов комиссии.</w:t>
      </w:r>
    </w:p>
    <w:p w14:paraId="14315016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5295" w:rsidRPr="00765295">
        <w:rPr>
          <w:sz w:val="28"/>
          <w:szCs w:val="28"/>
        </w:rPr>
        <w:t>3. Координатор (сопредседатель) каждой из сторон по ее поручению:</w:t>
      </w:r>
    </w:p>
    <w:p w14:paraId="42DA22A6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совместно с координатором Комиссии организует деятельность Комиссии;</w:t>
      </w:r>
    </w:p>
    <w:p w14:paraId="45701F28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утверждает по представлению Комиссии состав рабочих групп и их руководителей;</w:t>
      </w:r>
    </w:p>
    <w:p w14:paraId="79682E19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утверждает по представлению Комиссии план работы Комиссии;</w:t>
      </w:r>
    </w:p>
    <w:p w14:paraId="2CBD7CDB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информирует Комиссию об изменениях персонального состава представителей стороны;</w:t>
      </w:r>
    </w:p>
    <w:p w14:paraId="7C6B9620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организует совещание представителей стороны в целях уточнения их позиций по вопросам, внесенным на рассмотрение Комиссии;</w:t>
      </w:r>
    </w:p>
    <w:p w14:paraId="466B4F26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проводит с координаторами других сторон предварительное обсуждение вопросов, требующих принятия совместных решений;</w:t>
      </w:r>
    </w:p>
    <w:p w14:paraId="1DC832A8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вносит предложение координатору Комиссии о внеочередном заседании Комиссии. В этом случае координатор Комиссии обязан созвать заседание Комиссии в течение 2-х недель со дня поступления указанного предложения;</w:t>
      </w:r>
    </w:p>
    <w:p w14:paraId="244C264F" w14:textId="77777777" w:rsidR="00765295" w:rsidRPr="00765295" w:rsidRDefault="00765295" w:rsidP="00765295">
      <w:pPr>
        <w:pStyle w:val="ConsPlusNormal"/>
        <w:ind w:firstLine="540"/>
        <w:jc w:val="both"/>
        <w:rPr>
          <w:sz w:val="28"/>
          <w:szCs w:val="28"/>
        </w:rPr>
      </w:pPr>
      <w:r w:rsidRPr="00765295">
        <w:rPr>
          <w:sz w:val="28"/>
          <w:szCs w:val="28"/>
        </w:rPr>
        <w:t>- приглашает в случае необходимости для участия в работе Комиссии представителей органов самоуправления, профсоюзных комитетов, работодателей, не входящих в состав Комиссии, других специалистов.</w:t>
      </w:r>
    </w:p>
    <w:p w14:paraId="18665EEC" w14:textId="77777777" w:rsidR="00065C54" w:rsidRDefault="00065C54" w:rsidP="004A5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543C62" w14:textId="77777777" w:rsidR="00765295" w:rsidRPr="00765295" w:rsidRDefault="00765295" w:rsidP="004A5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8. Члены Комиссии</w:t>
      </w:r>
    </w:p>
    <w:p w14:paraId="7C9D3B5D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5295" w:rsidRPr="00765295">
        <w:rPr>
          <w:sz w:val="28"/>
          <w:szCs w:val="28"/>
        </w:rPr>
        <w:t>1. Права и обязанности члена комиссии определяются регламентом Комиссии.</w:t>
      </w:r>
    </w:p>
    <w:p w14:paraId="36FB4EBB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5295" w:rsidRPr="00765295">
        <w:rPr>
          <w:sz w:val="28"/>
          <w:szCs w:val="28"/>
        </w:rPr>
        <w:t>2. Член комиссии участвует в заседаниях Комиссии и рабочих групп, в подготовке проектов решений Комиссии.</w:t>
      </w:r>
    </w:p>
    <w:p w14:paraId="62081DCB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5295" w:rsidRPr="00765295">
        <w:rPr>
          <w:sz w:val="28"/>
          <w:szCs w:val="28"/>
        </w:rPr>
        <w:t>3. Член комиссии вправе знакомиться с соответствующими нормативными правовыми актами Российской Федерации, Вологодской области,</w:t>
      </w:r>
      <w:r w:rsidR="00246D52">
        <w:rPr>
          <w:sz w:val="28"/>
          <w:szCs w:val="28"/>
        </w:rPr>
        <w:t xml:space="preserve">  </w:t>
      </w:r>
      <w:proofErr w:type="spellStart"/>
      <w:r w:rsidR="00246D52">
        <w:rPr>
          <w:sz w:val="28"/>
          <w:szCs w:val="28"/>
        </w:rPr>
        <w:t>Тарногского</w:t>
      </w:r>
      <w:proofErr w:type="spellEnd"/>
      <w:r w:rsidR="00765295" w:rsidRPr="00765295">
        <w:rPr>
          <w:sz w:val="28"/>
          <w:szCs w:val="28"/>
        </w:rPr>
        <w:t xml:space="preserve"> муниципального округа Вологодской области, </w:t>
      </w:r>
      <w:r w:rsidR="00765295" w:rsidRPr="00765295">
        <w:rPr>
          <w:sz w:val="28"/>
          <w:szCs w:val="28"/>
        </w:rPr>
        <w:lastRenderedPageBreak/>
        <w:t>информационными и справочными материалами.</w:t>
      </w:r>
    </w:p>
    <w:p w14:paraId="6C6BE7FC" w14:textId="77777777" w:rsidR="001A37E6" w:rsidRPr="001A37E6" w:rsidRDefault="001A37E6" w:rsidP="00765295">
      <w:pPr>
        <w:pStyle w:val="ConsPlusNormal"/>
        <w:rPr>
          <w:sz w:val="28"/>
          <w:szCs w:val="28"/>
        </w:rPr>
      </w:pPr>
    </w:p>
    <w:p w14:paraId="02AF9654" w14:textId="77777777" w:rsidR="001A37E6" w:rsidRPr="001A37E6" w:rsidRDefault="001A37E6" w:rsidP="00065C5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1A37E6">
        <w:rPr>
          <w:b/>
          <w:bCs/>
          <w:sz w:val="28"/>
          <w:szCs w:val="28"/>
        </w:rPr>
        <w:t>Подготовка заседаний Комиссии</w:t>
      </w:r>
      <w:r w:rsidRPr="001A37E6">
        <w:rPr>
          <w:sz w:val="28"/>
          <w:szCs w:val="28"/>
        </w:rPr>
        <w:t xml:space="preserve"> </w:t>
      </w:r>
    </w:p>
    <w:p w14:paraId="2526B7A9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7E6">
        <w:rPr>
          <w:sz w:val="28"/>
          <w:szCs w:val="28"/>
        </w:rPr>
        <w:t xml:space="preserve">.1. Проект повестки заседания Комиссии формируется координатором (председателем) Комиссии на основании плана работы Комиссии, ранее принятых ею решений, предложений, поступивших от членов Комиссии, и соответствующих обращений. </w:t>
      </w:r>
    </w:p>
    <w:p w14:paraId="59608924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 w:rsidRPr="001A37E6">
        <w:rPr>
          <w:sz w:val="28"/>
          <w:szCs w:val="28"/>
        </w:rPr>
        <w:t xml:space="preserve">Для формирования проекта повестки заседания Комиссии по обсуждаемым вопросам направляются соответствующие запросы о предоставлении информации, предложений в повестку заседания Комиссии, фамилии, имени, отчестве и должности выступающего (докладчика), времени для выступления. Повестка дня заседания Комиссии утверждается координатором (председателем) Комиссии не позднее чем за 7 календарных дней до заседания. </w:t>
      </w:r>
    </w:p>
    <w:p w14:paraId="677A0424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 w:rsidRPr="001A37E6">
        <w:rPr>
          <w:sz w:val="28"/>
          <w:szCs w:val="28"/>
        </w:rPr>
        <w:t xml:space="preserve">При необходимости представляются нормативные правовые акты, соответствующие финансово-экономические обоснования, протокол разногласий, предложения, поступившие от членов Комиссии. </w:t>
      </w:r>
    </w:p>
    <w:p w14:paraId="4EFDBFA8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7E6">
        <w:rPr>
          <w:sz w:val="28"/>
          <w:szCs w:val="28"/>
        </w:rPr>
        <w:t xml:space="preserve">.2. Дата проведения заседания Комиссии определяется координатором (председателем) Комиссии по согласованию с координаторами (сопредседателями) сторон, но не позднее чем за 7 календарных дней до заседания. </w:t>
      </w:r>
    </w:p>
    <w:p w14:paraId="77AE5D0E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7E6">
        <w:rPr>
          <w:sz w:val="28"/>
          <w:szCs w:val="28"/>
        </w:rPr>
        <w:t xml:space="preserve">.3. Повестка заседания Комиссии направляется членам Комиссии не позднее чем за 5 календарных дней до заседания. </w:t>
      </w:r>
    </w:p>
    <w:p w14:paraId="7734D7CC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7E6">
        <w:rPr>
          <w:sz w:val="28"/>
          <w:szCs w:val="28"/>
        </w:rPr>
        <w:t xml:space="preserve">.4. Необходимые материалы к заседанию Комиссии выдаются не позднее чем за 3 календарных дня до ее заседания. </w:t>
      </w:r>
    </w:p>
    <w:p w14:paraId="414794BC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7E6">
        <w:rPr>
          <w:sz w:val="28"/>
          <w:szCs w:val="28"/>
        </w:rPr>
        <w:t xml:space="preserve">.5. На заседание Комиссии могут быть приглашены представители органов государственной власти, органов местного самоуправления, объединений профсоюзов и объединений работодателей, не входящих в состав Комиссии, специалисты, представители других организаций. </w:t>
      </w:r>
    </w:p>
    <w:p w14:paraId="7221D23A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7E6">
        <w:rPr>
          <w:sz w:val="28"/>
          <w:szCs w:val="28"/>
        </w:rPr>
        <w:t xml:space="preserve">.6. Координатор (сопредседатель) стороны по ее поручению вправе вносить координатору (председателю) Комиссии предложения о проведении внеочередного заседания Комиссии с материалами и обоснованием необходимости ее проведения. Решение по данному вопросу принимается координатором (председателем) Комиссии, и заседание созывается в течение двух недель со дня поступления предложения. </w:t>
      </w:r>
    </w:p>
    <w:p w14:paraId="168AE46C" w14:textId="77777777" w:rsidR="001A37E6" w:rsidRPr="001A37E6" w:rsidRDefault="001A37E6" w:rsidP="001A37E6">
      <w:pPr>
        <w:rPr>
          <w:sz w:val="28"/>
          <w:szCs w:val="28"/>
        </w:rPr>
      </w:pPr>
      <w:r w:rsidRPr="001A37E6">
        <w:rPr>
          <w:sz w:val="28"/>
          <w:szCs w:val="28"/>
        </w:rPr>
        <w:t xml:space="preserve">  </w:t>
      </w:r>
    </w:p>
    <w:p w14:paraId="6969C5B2" w14:textId="77777777" w:rsidR="001A37E6" w:rsidRPr="001A37E6" w:rsidRDefault="001A37E6" w:rsidP="00065C5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1A37E6">
        <w:rPr>
          <w:b/>
          <w:bCs/>
          <w:sz w:val="28"/>
          <w:szCs w:val="28"/>
        </w:rPr>
        <w:t>. Порядок проведения заседания Комиссии</w:t>
      </w:r>
      <w:r w:rsidRPr="001A37E6">
        <w:rPr>
          <w:sz w:val="28"/>
          <w:szCs w:val="28"/>
        </w:rPr>
        <w:t xml:space="preserve"> </w:t>
      </w:r>
    </w:p>
    <w:p w14:paraId="19D21BED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A37E6">
        <w:rPr>
          <w:sz w:val="28"/>
          <w:szCs w:val="28"/>
        </w:rPr>
        <w:t xml:space="preserve">.1. Заседание Комиссии считается правомочным, а голосование при принятии решений действительным при наличии не менее половины членов Комиссии от каждой из сторон. </w:t>
      </w:r>
    </w:p>
    <w:p w14:paraId="2C8619E8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A37E6" w:rsidRPr="001A37E6">
        <w:rPr>
          <w:sz w:val="28"/>
          <w:szCs w:val="28"/>
        </w:rPr>
        <w:t xml:space="preserve">.2. Председательствует на заседаниях координатор (председатель) Комиссии, а в случае его отсутствия - один из координаторов (сопредседателей) сторон по поручению координатора (председателя) Комиссии. </w:t>
      </w:r>
    </w:p>
    <w:p w14:paraId="2F9CA5B6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10.3</w:t>
      </w:r>
      <w:r w:rsidR="001A37E6" w:rsidRPr="001A37E6">
        <w:rPr>
          <w:sz w:val="28"/>
          <w:szCs w:val="28"/>
        </w:rPr>
        <w:t xml:space="preserve">. По каждому обсуждаемому вопросу заслушиваются доклад (информация) и содоклады (информации) каждой из сторон (при наличии). </w:t>
      </w:r>
    </w:p>
    <w:p w14:paraId="278DF516" w14:textId="77777777" w:rsidR="001A37E6" w:rsidRPr="001A37E6" w:rsidRDefault="001A37E6" w:rsidP="001A37E6">
      <w:pPr>
        <w:ind w:firstLine="589"/>
        <w:jc w:val="both"/>
        <w:rPr>
          <w:sz w:val="28"/>
          <w:szCs w:val="28"/>
        </w:rPr>
      </w:pPr>
      <w:r w:rsidRPr="001A37E6">
        <w:rPr>
          <w:sz w:val="28"/>
          <w:szCs w:val="28"/>
        </w:rPr>
        <w:t xml:space="preserve">Время, предоставляемое для докладов, сообщений, выступлений в прениях, повторных выступлений, устанавливается координатором (председателем) Комиссии. </w:t>
      </w:r>
    </w:p>
    <w:p w14:paraId="0C0008CA" w14:textId="77777777" w:rsidR="001A37E6" w:rsidRPr="001A37E6" w:rsidRDefault="001A37E6" w:rsidP="001A37E6">
      <w:pPr>
        <w:rPr>
          <w:sz w:val="28"/>
          <w:szCs w:val="28"/>
        </w:rPr>
      </w:pPr>
      <w:r w:rsidRPr="001A37E6">
        <w:rPr>
          <w:sz w:val="28"/>
          <w:szCs w:val="28"/>
        </w:rPr>
        <w:t xml:space="preserve">  </w:t>
      </w:r>
    </w:p>
    <w:p w14:paraId="785DDEE8" w14:textId="77777777" w:rsidR="001A37E6" w:rsidRPr="001A37E6" w:rsidRDefault="00065C54" w:rsidP="001B668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1A37E6" w:rsidRPr="001A37E6">
        <w:rPr>
          <w:b/>
          <w:bCs/>
          <w:sz w:val="28"/>
          <w:szCs w:val="28"/>
        </w:rPr>
        <w:t>. Порядок принятия и контроля за исполнением решений</w:t>
      </w:r>
      <w:r w:rsidR="001A37E6" w:rsidRPr="001A37E6">
        <w:rPr>
          <w:sz w:val="28"/>
          <w:szCs w:val="28"/>
        </w:rPr>
        <w:t xml:space="preserve"> </w:t>
      </w:r>
    </w:p>
    <w:p w14:paraId="443D6CF5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37E6" w:rsidRPr="001A37E6">
        <w:rPr>
          <w:sz w:val="28"/>
          <w:szCs w:val="28"/>
        </w:rPr>
        <w:t xml:space="preserve">.1. Комиссия принимает свои решения открытым голосованием. </w:t>
      </w:r>
    </w:p>
    <w:p w14:paraId="0389C474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37E6" w:rsidRPr="001A37E6">
        <w:rPr>
          <w:sz w:val="28"/>
          <w:szCs w:val="28"/>
        </w:rPr>
        <w:t xml:space="preserve">.2. После принятия Комиссией проекта решения за основу, обсуждаются и ставятся на голосование в порядке поступления поправки к проекту. Поправки принципиального характера вносятся, как правило, в письменном виде. </w:t>
      </w:r>
    </w:p>
    <w:p w14:paraId="57425AA0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37E6" w:rsidRPr="001A37E6">
        <w:rPr>
          <w:sz w:val="28"/>
          <w:szCs w:val="28"/>
        </w:rPr>
        <w:t xml:space="preserve">.3. Решение Комиссии считается принятым, если за него проголосовали все три стороны. </w:t>
      </w:r>
    </w:p>
    <w:p w14:paraId="279B86B7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37E6" w:rsidRPr="001A37E6">
        <w:rPr>
          <w:sz w:val="28"/>
          <w:szCs w:val="28"/>
        </w:rPr>
        <w:t xml:space="preserve">.4. Стороны принимают решения самостоятельно большинством голосов членов Комиссии, присутствующих на заседании. </w:t>
      </w:r>
    </w:p>
    <w:p w14:paraId="148BE51D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37E6" w:rsidRPr="001A37E6">
        <w:rPr>
          <w:sz w:val="28"/>
          <w:szCs w:val="28"/>
        </w:rPr>
        <w:t xml:space="preserve">.5. Члены Комиссии, не согласные с принятым решением, вправе требовать занесения их особого мнения в протокол заседания Комиссии. </w:t>
      </w:r>
    </w:p>
    <w:p w14:paraId="55E139B7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37E6" w:rsidRPr="001A37E6">
        <w:rPr>
          <w:sz w:val="28"/>
          <w:szCs w:val="28"/>
        </w:rPr>
        <w:t xml:space="preserve">.6. Контроль за выполнением решений возлагается на координатора (председателя) Комиссии. </w:t>
      </w:r>
    </w:p>
    <w:p w14:paraId="3C6FF374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37E6" w:rsidRPr="001A37E6">
        <w:rPr>
          <w:sz w:val="28"/>
          <w:szCs w:val="28"/>
        </w:rPr>
        <w:t xml:space="preserve">.7. Протокол заседания Комиссии подписывает координатор (председатель) Комиссии и секретарь Комиссии. </w:t>
      </w:r>
    </w:p>
    <w:p w14:paraId="2DDB780B" w14:textId="77777777" w:rsidR="001A37E6" w:rsidRPr="001A37E6" w:rsidRDefault="00065C54" w:rsidP="001A37E6">
      <w:pPr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37E6" w:rsidRPr="001A37E6">
        <w:rPr>
          <w:sz w:val="28"/>
          <w:szCs w:val="28"/>
        </w:rPr>
        <w:t xml:space="preserve">.8. Копии протокола рассылаются членам Комиссии и ответственным за выполнение решений. </w:t>
      </w:r>
    </w:p>
    <w:p w14:paraId="5798FBBC" w14:textId="77777777" w:rsidR="00765295" w:rsidRPr="00765295" w:rsidRDefault="00765295" w:rsidP="00765295">
      <w:pPr>
        <w:pStyle w:val="ConsPlusNormal"/>
        <w:rPr>
          <w:sz w:val="28"/>
          <w:szCs w:val="28"/>
        </w:rPr>
      </w:pPr>
    </w:p>
    <w:p w14:paraId="22FE4EEA" w14:textId="77777777" w:rsidR="00765295" w:rsidRPr="00765295" w:rsidRDefault="00065C54" w:rsidP="004A5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65295" w:rsidRPr="00765295">
        <w:rPr>
          <w:rFonts w:ascii="Times New Roman" w:hAnsi="Times New Roman" w:cs="Times New Roman"/>
          <w:sz w:val="28"/>
          <w:szCs w:val="28"/>
        </w:rPr>
        <w:t>. Обеспечение деятельности Комиссии</w:t>
      </w:r>
    </w:p>
    <w:p w14:paraId="112624E7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765295" w:rsidRPr="00765295">
        <w:rPr>
          <w:sz w:val="28"/>
          <w:szCs w:val="28"/>
        </w:rPr>
        <w:t xml:space="preserve">Обеспечение деятельности комиссии осуществляется администрацией </w:t>
      </w:r>
      <w:r w:rsidR="004A5496">
        <w:rPr>
          <w:sz w:val="28"/>
          <w:szCs w:val="28"/>
        </w:rPr>
        <w:t xml:space="preserve"> </w:t>
      </w:r>
      <w:proofErr w:type="spellStart"/>
      <w:r w:rsidR="004A5496">
        <w:rPr>
          <w:sz w:val="28"/>
          <w:szCs w:val="28"/>
        </w:rPr>
        <w:t>Тарногского</w:t>
      </w:r>
      <w:proofErr w:type="spellEnd"/>
      <w:r w:rsidR="004A5496">
        <w:rPr>
          <w:sz w:val="28"/>
          <w:szCs w:val="28"/>
        </w:rPr>
        <w:t xml:space="preserve"> </w:t>
      </w:r>
      <w:r w:rsidR="00765295" w:rsidRPr="00765295">
        <w:rPr>
          <w:sz w:val="28"/>
          <w:szCs w:val="28"/>
        </w:rPr>
        <w:t>муниципального округа Вологодской области.</w:t>
      </w:r>
    </w:p>
    <w:p w14:paraId="7F6266BD" w14:textId="77777777" w:rsidR="00765295" w:rsidRPr="00765295" w:rsidRDefault="00765295" w:rsidP="00765295">
      <w:pPr>
        <w:pStyle w:val="ConsPlusNormal"/>
        <w:rPr>
          <w:sz w:val="28"/>
          <w:szCs w:val="28"/>
        </w:rPr>
      </w:pPr>
    </w:p>
    <w:p w14:paraId="7D0C6308" w14:textId="77777777" w:rsidR="00765295" w:rsidRPr="00765295" w:rsidRDefault="00065C54" w:rsidP="004A54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5295" w:rsidRPr="00765295">
        <w:rPr>
          <w:rFonts w:ascii="Times New Roman" w:hAnsi="Times New Roman" w:cs="Times New Roman"/>
          <w:sz w:val="28"/>
          <w:szCs w:val="28"/>
        </w:rPr>
        <w:t>. Соглашения</w:t>
      </w:r>
    </w:p>
    <w:p w14:paraId="5F402C34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65295" w:rsidRPr="00765295">
        <w:rPr>
          <w:sz w:val="28"/>
          <w:szCs w:val="28"/>
        </w:rPr>
        <w:t xml:space="preserve">1. На уровне </w:t>
      </w:r>
      <w:r w:rsidR="004A5496">
        <w:rPr>
          <w:sz w:val="28"/>
          <w:szCs w:val="28"/>
        </w:rPr>
        <w:t xml:space="preserve"> </w:t>
      </w:r>
      <w:proofErr w:type="spellStart"/>
      <w:r w:rsidR="004A5496">
        <w:rPr>
          <w:sz w:val="28"/>
          <w:szCs w:val="28"/>
        </w:rPr>
        <w:t>Тарногского</w:t>
      </w:r>
      <w:proofErr w:type="spellEnd"/>
      <w:r w:rsidR="004A5496">
        <w:rPr>
          <w:sz w:val="28"/>
          <w:szCs w:val="28"/>
        </w:rPr>
        <w:t xml:space="preserve"> </w:t>
      </w:r>
      <w:r w:rsidR="00765295" w:rsidRPr="00765295">
        <w:rPr>
          <w:sz w:val="28"/>
          <w:szCs w:val="28"/>
        </w:rPr>
        <w:t>муниципального округа Вологодской области заключаются отраслевые (межотраслевые) соглашения, определяющие общие условия оплаты труда, трудовые гарантии и льготы работникам отраслей и территориальное Соглашение, устанавливающее общие условия труда, трудовые гарантии и льготы работникам на территории округа.</w:t>
      </w:r>
    </w:p>
    <w:p w14:paraId="3BECC24C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65295" w:rsidRPr="00765295">
        <w:rPr>
          <w:sz w:val="28"/>
          <w:szCs w:val="28"/>
        </w:rPr>
        <w:t>2. Отраслевые (межотраслевые) соглашения и территориальное Соглашение заключаются на основе действующего законодательства, настоящего положения и социально-экономической ситуации в округе и подписываются полномочными представителями сторон.</w:t>
      </w:r>
    </w:p>
    <w:p w14:paraId="04E6BDAC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765295" w:rsidRPr="00765295">
        <w:rPr>
          <w:sz w:val="28"/>
          <w:szCs w:val="28"/>
        </w:rPr>
        <w:t xml:space="preserve">3. Действие территориального Соглашения распространяется на работников и работодателей, которые уполномочили своих представителей разработать и заключить территориальное Соглашение от их имени, на органы местного самоуправления, в пределах взятых на себя обязательств, а также на работников и работодателей, присоединившихся к </w:t>
      </w:r>
      <w:r w:rsidR="00765295" w:rsidRPr="00765295">
        <w:rPr>
          <w:sz w:val="28"/>
          <w:szCs w:val="28"/>
        </w:rPr>
        <w:lastRenderedPageBreak/>
        <w:t>территориальному Соглашению после его заключения.</w:t>
      </w:r>
    </w:p>
    <w:p w14:paraId="23071DB8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A5496">
        <w:rPr>
          <w:sz w:val="28"/>
          <w:szCs w:val="28"/>
        </w:rPr>
        <w:t>4</w:t>
      </w:r>
      <w:r w:rsidR="00765295" w:rsidRPr="00765295">
        <w:rPr>
          <w:sz w:val="28"/>
          <w:szCs w:val="28"/>
        </w:rPr>
        <w:t>. Разработка мероприятий по реализации территориального Соглашения осуществляется в первом квартале следующего года. Каждая из сторон социального партнерства разрабатывает мероприятия по реализации территориального Соглашения в течение срока, обусловленного Соглашением.</w:t>
      </w:r>
    </w:p>
    <w:p w14:paraId="630BD217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A5496">
        <w:rPr>
          <w:sz w:val="28"/>
          <w:szCs w:val="28"/>
        </w:rPr>
        <w:t>5</w:t>
      </w:r>
      <w:r w:rsidR="00765295" w:rsidRPr="00765295">
        <w:rPr>
          <w:sz w:val="28"/>
          <w:szCs w:val="28"/>
        </w:rPr>
        <w:t>. Контроль за исполнением осуществляется в течение всего периода действия территориального Соглашения. Ход выполнения Соглашения и мероприятий по его реализации рассматривается на заседании Комиссии ежеквартально.</w:t>
      </w:r>
    </w:p>
    <w:p w14:paraId="5787A9AD" w14:textId="77777777" w:rsidR="00765295" w:rsidRPr="00765295" w:rsidRDefault="00065C54" w:rsidP="0076529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A5496">
        <w:rPr>
          <w:sz w:val="28"/>
          <w:szCs w:val="28"/>
        </w:rPr>
        <w:t>6</w:t>
      </w:r>
      <w:r w:rsidR="00765295" w:rsidRPr="00765295">
        <w:rPr>
          <w:sz w:val="28"/>
          <w:szCs w:val="28"/>
        </w:rPr>
        <w:t>. Изменения и дополнения в территориальное Соглашение вносятся по взаимному согласию сторон в порядке, определенном в Соглашении.</w:t>
      </w:r>
    </w:p>
    <w:p w14:paraId="0A852C37" w14:textId="77777777" w:rsidR="00765295" w:rsidRPr="00765295" w:rsidRDefault="00765295" w:rsidP="00765295">
      <w:pPr>
        <w:pStyle w:val="ConsPlusNormal"/>
        <w:rPr>
          <w:sz w:val="28"/>
          <w:szCs w:val="28"/>
        </w:rPr>
      </w:pPr>
    </w:p>
    <w:p w14:paraId="31FDEFB5" w14:textId="77777777" w:rsidR="00765295" w:rsidRPr="00765295" w:rsidRDefault="00765295" w:rsidP="00765295">
      <w:pPr>
        <w:pStyle w:val="ConsPlusNormal"/>
        <w:jc w:val="both"/>
        <w:rPr>
          <w:sz w:val="28"/>
          <w:szCs w:val="28"/>
        </w:rPr>
      </w:pPr>
    </w:p>
    <w:p w14:paraId="75E1AF4B" w14:textId="77777777" w:rsidR="00765295" w:rsidRPr="00765295" w:rsidRDefault="00765295" w:rsidP="00765295">
      <w:pPr>
        <w:rPr>
          <w:sz w:val="28"/>
          <w:szCs w:val="28"/>
        </w:rPr>
      </w:pPr>
    </w:p>
    <w:sectPr w:rsidR="00765295" w:rsidRPr="00765295" w:rsidSect="00886F2F">
      <w:pgSz w:w="11906" w:h="16838"/>
      <w:pgMar w:top="567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71E45"/>
    <w:multiLevelType w:val="hybridMultilevel"/>
    <w:tmpl w:val="EEB8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295"/>
    <w:rsid w:val="000424E0"/>
    <w:rsid w:val="00065C54"/>
    <w:rsid w:val="00124BA9"/>
    <w:rsid w:val="001A37E6"/>
    <w:rsid w:val="001B6683"/>
    <w:rsid w:val="00246D52"/>
    <w:rsid w:val="0038641F"/>
    <w:rsid w:val="00412736"/>
    <w:rsid w:val="004A5496"/>
    <w:rsid w:val="00533CF1"/>
    <w:rsid w:val="006F4C84"/>
    <w:rsid w:val="00765295"/>
    <w:rsid w:val="0077653F"/>
    <w:rsid w:val="00794E48"/>
    <w:rsid w:val="00807F09"/>
    <w:rsid w:val="00886F2F"/>
    <w:rsid w:val="00894669"/>
    <w:rsid w:val="0095430D"/>
    <w:rsid w:val="009B493F"/>
    <w:rsid w:val="009E4D47"/>
    <w:rsid w:val="00B36E85"/>
    <w:rsid w:val="00BF2F85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D747"/>
  <w15:docId w15:val="{3F52E1A4-A105-432E-B09E-CA2FEF6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2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65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6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6D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9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01106&amp;dst=100068&amp;field=134&amp;date=23.03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5&amp;n=201106&amp;date=14.03.2023&amp;dst=100068&amp;fie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PomPredPS</cp:lastModifiedBy>
  <cp:revision>15</cp:revision>
  <cp:lastPrinted>2023-03-30T12:42:00Z</cp:lastPrinted>
  <dcterms:created xsi:type="dcterms:W3CDTF">2023-03-14T06:59:00Z</dcterms:created>
  <dcterms:modified xsi:type="dcterms:W3CDTF">2023-03-30T12:42:00Z</dcterms:modified>
</cp:coreProperties>
</file>