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A1" w:rsidRDefault="00AC28A1" w:rsidP="00A84EC4">
      <w:pPr>
        <w:jc w:val="right"/>
        <w:rPr>
          <w:sz w:val="28"/>
          <w:szCs w:val="28"/>
        </w:rPr>
      </w:pPr>
    </w:p>
    <w:p w:rsidR="00DF2227" w:rsidRDefault="009A1B65" w:rsidP="002422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D247F">
        <w:rPr>
          <w:noProof/>
          <w:sz w:val="28"/>
          <w:szCs w:val="28"/>
        </w:rPr>
        <w:drawing>
          <wp:anchor distT="0" distB="0" distL="114300" distR="114300" simplePos="0" relativeHeight="251657216" behindDoc="1" locked="1" layoutInCell="0" allowOverlap="1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19050" t="0" r="0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2227" w:rsidRDefault="00DF2227" w:rsidP="00DF2227">
      <w:pPr>
        <w:jc w:val="center"/>
        <w:rPr>
          <w:sz w:val="28"/>
          <w:szCs w:val="28"/>
        </w:rPr>
      </w:pPr>
    </w:p>
    <w:p w:rsidR="00DF2227" w:rsidRDefault="00DF2227" w:rsidP="00DF2227">
      <w:pPr>
        <w:jc w:val="center"/>
        <w:rPr>
          <w:sz w:val="28"/>
          <w:szCs w:val="28"/>
        </w:rPr>
      </w:pPr>
    </w:p>
    <w:p w:rsidR="00DF2227" w:rsidRDefault="00DF2227" w:rsidP="00DF2227">
      <w:pPr>
        <w:jc w:val="center"/>
        <w:rPr>
          <w:sz w:val="28"/>
          <w:szCs w:val="28"/>
        </w:rPr>
      </w:pPr>
    </w:p>
    <w:p w:rsidR="00DF2227" w:rsidRPr="006A60CD" w:rsidRDefault="00DF2227" w:rsidP="00DF2227">
      <w:pPr>
        <w:jc w:val="center"/>
        <w:rPr>
          <w:b/>
          <w:sz w:val="28"/>
          <w:szCs w:val="28"/>
        </w:rPr>
      </w:pPr>
      <w:r w:rsidRPr="006A60CD">
        <w:rPr>
          <w:b/>
          <w:sz w:val="28"/>
          <w:szCs w:val="28"/>
        </w:rPr>
        <w:t>АДМИНИСТРАЦИЯ Т</w:t>
      </w:r>
      <w:r w:rsidR="00456241">
        <w:rPr>
          <w:b/>
          <w:sz w:val="28"/>
          <w:szCs w:val="28"/>
        </w:rPr>
        <w:t>АРНОГСКОГО МУНИЦИПАЛЬНОГО ОКРУГА</w:t>
      </w:r>
    </w:p>
    <w:p w:rsidR="00DF2227" w:rsidRDefault="00DF2227" w:rsidP="00DF2227">
      <w:pPr>
        <w:ind w:firstLine="720"/>
        <w:jc w:val="center"/>
        <w:rPr>
          <w:b/>
          <w:sz w:val="40"/>
        </w:rPr>
      </w:pPr>
    </w:p>
    <w:p w:rsidR="00DF2227" w:rsidRDefault="00FD247F" w:rsidP="004D3F7B">
      <w:pPr>
        <w:jc w:val="center"/>
        <w:rPr>
          <w:b/>
          <w:sz w:val="40"/>
        </w:rPr>
      </w:pPr>
      <w:r>
        <w:rPr>
          <w:b/>
          <w:noProof/>
        </w:rPr>
        <w:drawing>
          <wp:anchor distT="0" distB="0" distL="114300" distR="114300" simplePos="0" relativeHeight="251658240" behindDoc="1" locked="1" layoutInCell="0" allowOverlap="1">
            <wp:simplePos x="0" y="0"/>
            <wp:positionH relativeFrom="column">
              <wp:posOffset>2514600</wp:posOffset>
            </wp:positionH>
            <wp:positionV relativeFrom="page">
              <wp:posOffset>548640</wp:posOffset>
            </wp:positionV>
            <wp:extent cx="596900" cy="723900"/>
            <wp:effectExtent l="19050" t="0" r="0" b="0"/>
            <wp:wrapNone/>
            <wp:docPr id="3" name="Рисунок 3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2227">
        <w:rPr>
          <w:b/>
          <w:sz w:val="40"/>
        </w:rPr>
        <w:t xml:space="preserve">   ПОСТАНОВЛЕНИЕ</w:t>
      </w:r>
    </w:p>
    <w:p w:rsidR="00DF2227" w:rsidRDefault="00DF2227" w:rsidP="00DF2227">
      <w:pPr>
        <w:jc w:val="center"/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DF2227" w:rsidRPr="003F76F9" w:rsidTr="00DF2227">
        <w:tc>
          <w:tcPr>
            <w:tcW w:w="588" w:type="dxa"/>
          </w:tcPr>
          <w:p w:rsidR="00DF2227" w:rsidRPr="003F76F9" w:rsidRDefault="00DF2227" w:rsidP="00DF2227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 w:rsidRPr="003F76F9">
              <w:rPr>
                <w:sz w:val="28"/>
                <w:szCs w:val="28"/>
              </w:rPr>
              <w:t>От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DF2227" w:rsidRPr="003F76F9" w:rsidRDefault="00242276" w:rsidP="00DF2227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12.12.2022 г.</w:t>
            </w:r>
          </w:p>
        </w:tc>
        <w:tc>
          <w:tcPr>
            <w:tcW w:w="484" w:type="dxa"/>
          </w:tcPr>
          <w:p w:rsidR="00DF2227" w:rsidRPr="003F76F9" w:rsidRDefault="00DF2227" w:rsidP="00DF2227">
            <w:pPr>
              <w:framePr w:hSpace="180" w:wrap="around" w:vAnchor="text" w:hAnchor="margin" w:x="828" w:y="44"/>
              <w:jc w:val="center"/>
              <w:rPr>
                <w:sz w:val="28"/>
                <w:szCs w:val="28"/>
              </w:rPr>
            </w:pPr>
            <w:r w:rsidRPr="003F76F9">
              <w:rPr>
                <w:sz w:val="28"/>
                <w:szCs w:val="28"/>
              </w:rP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DF2227" w:rsidRPr="003F76F9" w:rsidRDefault="00DF2227" w:rsidP="00A84EC4">
            <w:pPr>
              <w:framePr w:hSpace="180" w:wrap="around" w:vAnchor="text" w:hAnchor="margin" w:x="828" w:y="44"/>
              <w:rPr>
                <w:sz w:val="28"/>
                <w:szCs w:val="28"/>
              </w:rPr>
            </w:pPr>
            <w:r w:rsidRPr="003F76F9">
              <w:rPr>
                <w:sz w:val="28"/>
                <w:szCs w:val="28"/>
              </w:rPr>
              <w:t xml:space="preserve">        </w:t>
            </w:r>
            <w:r w:rsidR="00242276">
              <w:rPr>
                <w:sz w:val="28"/>
                <w:szCs w:val="28"/>
              </w:rPr>
              <w:t xml:space="preserve">          13</w:t>
            </w:r>
            <w:r w:rsidRPr="003F76F9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</w:t>
            </w:r>
          </w:p>
        </w:tc>
      </w:tr>
    </w:tbl>
    <w:tbl>
      <w:tblPr>
        <w:tblW w:w="0" w:type="auto"/>
        <w:tblInd w:w="1428" w:type="dxa"/>
        <w:tblLayout w:type="fixed"/>
        <w:tblLook w:val="01E0"/>
      </w:tblPr>
      <w:tblGrid>
        <w:gridCol w:w="2400"/>
      </w:tblGrid>
      <w:tr w:rsidR="00DF2227" w:rsidTr="00DF2227">
        <w:tc>
          <w:tcPr>
            <w:tcW w:w="2400" w:type="dxa"/>
          </w:tcPr>
          <w:p w:rsidR="00DF2227" w:rsidRDefault="00DF2227" w:rsidP="00DF2227">
            <w:pPr>
              <w:ind w:right="-108"/>
              <w:jc w:val="center"/>
              <w:rPr>
                <w:sz w:val="20"/>
              </w:rPr>
            </w:pPr>
          </w:p>
          <w:p w:rsidR="00DF2227" w:rsidRDefault="00DF2227" w:rsidP="00DF2227">
            <w:pPr>
              <w:ind w:right="-108"/>
              <w:jc w:val="center"/>
              <w:rPr>
                <w:sz w:val="20"/>
              </w:rPr>
            </w:pPr>
            <w:r>
              <w:rPr>
                <w:sz w:val="20"/>
              </w:rPr>
              <w:t>с. Тарногский Городок</w:t>
            </w:r>
          </w:p>
          <w:p w:rsidR="00DF2227" w:rsidRDefault="00DF2227" w:rsidP="00DF22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DF2227" w:rsidRDefault="00DF2227" w:rsidP="009A1B65">
      <w:pPr>
        <w:jc w:val="center"/>
        <w:rPr>
          <w:sz w:val="28"/>
          <w:szCs w:val="28"/>
        </w:rPr>
      </w:pPr>
    </w:p>
    <w:p w:rsidR="009F556A" w:rsidRPr="0065149F" w:rsidRDefault="008A7096" w:rsidP="00DF2227">
      <w:pPr>
        <w:ind w:right="503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«Энергосбережение на территории Тарногского муниципального округа на 2023-2030 годы»</w:t>
      </w:r>
    </w:p>
    <w:p w:rsidR="009F556A" w:rsidRDefault="009F556A" w:rsidP="00DF2227">
      <w:pPr>
        <w:ind w:right="5034"/>
        <w:jc w:val="both"/>
        <w:rPr>
          <w:sz w:val="28"/>
          <w:szCs w:val="28"/>
        </w:rPr>
      </w:pPr>
    </w:p>
    <w:p w:rsidR="009F556A" w:rsidRDefault="00A84C7D" w:rsidP="00870DC9">
      <w:pPr>
        <w:ind w:right="-6" w:firstLine="720"/>
        <w:jc w:val="both"/>
        <w:rPr>
          <w:sz w:val="28"/>
          <w:szCs w:val="28"/>
        </w:rPr>
      </w:pPr>
      <w:r w:rsidRPr="00B530AC">
        <w:rPr>
          <w:color w:val="000000"/>
          <w:sz w:val="28"/>
          <w:szCs w:val="28"/>
        </w:rPr>
        <w:t xml:space="preserve">Руководствуясь Уставом </w:t>
      </w:r>
      <w:r w:rsidR="00936DE8">
        <w:rPr>
          <w:color w:val="000000"/>
          <w:sz w:val="28"/>
          <w:szCs w:val="28"/>
        </w:rPr>
        <w:t>Тарногского муниципального</w:t>
      </w:r>
      <w:r>
        <w:rPr>
          <w:color w:val="000000"/>
          <w:sz w:val="28"/>
          <w:szCs w:val="28"/>
        </w:rPr>
        <w:t xml:space="preserve"> округ</w:t>
      </w:r>
      <w:r w:rsidR="00936DE8">
        <w:rPr>
          <w:color w:val="000000"/>
          <w:sz w:val="28"/>
          <w:szCs w:val="28"/>
        </w:rPr>
        <w:t>а</w:t>
      </w:r>
      <w:r w:rsidR="00242276">
        <w:rPr>
          <w:color w:val="000000"/>
          <w:sz w:val="28"/>
          <w:szCs w:val="28"/>
        </w:rPr>
        <w:t xml:space="preserve"> Вологодской области</w:t>
      </w:r>
      <w:r>
        <w:rPr>
          <w:sz w:val="28"/>
          <w:szCs w:val="28"/>
        </w:rPr>
        <w:t>,</w:t>
      </w:r>
      <w:r w:rsidR="008A7096">
        <w:rPr>
          <w:sz w:val="28"/>
          <w:szCs w:val="28"/>
        </w:rPr>
        <w:t xml:space="preserve"> администрация округа</w:t>
      </w:r>
      <w:r w:rsidR="00AC28A1">
        <w:rPr>
          <w:sz w:val="28"/>
          <w:szCs w:val="28"/>
        </w:rPr>
        <w:t xml:space="preserve"> </w:t>
      </w:r>
    </w:p>
    <w:p w:rsidR="009F556A" w:rsidRPr="009F556A" w:rsidRDefault="009F556A" w:rsidP="009F556A">
      <w:pPr>
        <w:ind w:right="534"/>
        <w:jc w:val="both"/>
        <w:rPr>
          <w:b/>
          <w:sz w:val="28"/>
          <w:szCs w:val="28"/>
        </w:rPr>
      </w:pPr>
      <w:r w:rsidRPr="009F556A">
        <w:rPr>
          <w:b/>
          <w:sz w:val="28"/>
          <w:szCs w:val="28"/>
        </w:rPr>
        <w:t>ПОСТАНОВЛЯ</w:t>
      </w:r>
      <w:r w:rsidR="00AC28A1">
        <w:rPr>
          <w:b/>
          <w:sz w:val="28"/>
          <w:szCs w:val="28"/>
        </w:rPr>
        <w:t>ЕТ</w:t>
      </w:r>
      <w:r w:rsidRPr="009F556A">
        <w:rPr>
          <w:b/>
          <w:sz w:val="28"/>
          <w:szCs w:val="28"/>
        </w:rPr>
        <w:t>:</w:t>
      </w:r>
    </w:p>
    <w:p w:rsidR="0001379D" w:rsidRDefault="009F556A" w:rsidP="007B71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A7096">
        <w:rPr>
          <w:sz w:val="28"/>
          <w:szCs w:val="28"/>
        </w:rPr>
        <w:t>Утвердить муниципальную программу «Энергосбережение на территории Тарногского муниципального округа на 2023-2030 годы»</w:t>
      </w:r>
      <w:r w:rsidR="00A84C7D">
        <w:rPr>
          <w:sz w:val="28"/>
          <w:szCs w:val="28"/>
        </w:rPr>
        <w:t xml:space="preserve"> (прилагается)</w:t>
      </w:r>
      <w:r w:rsidR="008A7096">
        <w:rPr>
          <w:sz w:val="28"/>
          <w:szCs w:val="28"/>
        </w:rPr>
        <w:t>.</w:t>
      </w:r>
    </w:p>
    <w:p w:rsidR="00A84C7D" w:rsidRPr="00B530AC" w:rsidRDefault="00D35194" w:rsidP="00A84C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40480">
        <w:rPr>
          <w:sz w:val="28"/>
          <w:szCs w:val="28"/>
        </w:rPr>
        <w:t xml:space="preserve">. </w:t>
      </w:r>
      <w:r w:rsidR="00040480">
        <w:t xml:space="preserve"> </w:t>
      </w:r>
      <w:r w:rsidR="00A84C7D" w:rsidRPr="00B530AC">
        <w:rPr>
          <w:sz w:val="28"/>
          <w:szCs w:val="28"/>
        </w:rPr>
        <w:t>Настоящее постановление  подлежит опубликованию  в</w:t>
      </w:r>
      <w:r w:rsidR="00936DE8">
        <w:rPr>
          <w:sz w:val="28"/>
          <w:szCs w:val="28"/>
        </w:rPr>
        <w:t xml:space="preserve"> районной газете «Кокшеньга», </w:t>
      </w:r>
      <w:r w:rsidR="00A84C7D" w:rsidRPr="00B530AC">
        <w:rPr>
          <w:sz w:val="28"/>
          <w:szCs w:val="28"/>
        </w:rPr>
        <w:t>размещению на официальном сайте администрации Т</w:t>
      </w:r>
      <w:r w:rsidR="00B87006">
        <w:rPr>
          <w:sz w:val="28"/>
          <w:szCs w:val="28"/>
        </w:rPr>
        <w:t>арногского муниципального округа</w:t>
      </w:r>
      <w:r w:rsidR="00A84C7D" w:rsidRPr="00B530AC">
        <w:rPr>
          <w:sz w:val="28"/>
          <w:szCs w:val="28"/>
        </w:rPr>
        <w:t xml:space="preserve"> в информационно-телекоммуникационной сети «Интернет»</w:t>
      </w:r>
      <w:r w:rsidR="00936DE8">
        <w:rPr>
          <w:sz w:val="28"/>
          <w:szCs w:val="28"/>
        </w:rPr>
        <w:t xml:space="preserve"> и вступает в силу с 1 января 2023 года</w:t>
      </w:r>
      <w:r w:rsidR="00A84C7D" w:rsidRPr="00B530AC">
        <w:rPr>
          <w:sz w:val="28"/>
          <w:szCs w:val="28"/>
        </w:rPr>
        <w:t>.</w:t>
      </w:r>
    </w:p>
    <w:p w:rsidR="00040480" w:rsidRPr="00040480" w:rsidRDefault="00040480" w:rsidP="0001379D">
      <w:pPr>
        <w:ind w:right="-6"/>
        <w:jc w:val="both"/>
        <w:rPr>
          <w:sz w:val="28"/>
          <w:szCs w:val="28"/>
        </w:rPr>
      </w:pPr>
    </w:p>
    <w:p w:rsidR="00040480" w:rsidRDefault="00040480" w:rsidP="009F556A">
      <w:pPr>
        <w:ind w:right="534" w:firstLine="720"/>
        <w:jc w:val="both"/>
        <w:rPr>
          <w:sz w:val="28"/>
          <w:szCs w:val="28"/>
        </w:rPr>
      </w:pPr>
    </w:p>
    <w:p w:rsidR="00AD7641" w:rsidRDefault="00AD7641" w:rsidP="009F556A">
      <w:pPr>
        <w:ind w:right="534" w:firstLine="720"/>
        <w:jc w:val="both"/>
        <w:rPr>
          <w:sz w:val="28"/>
          <w:szCs w:val="28"/>
        </w:rPr>
      </w:pPr>
    </w:p>
    <w:p w:rsidR="00A84C7D" w:rsidRDefault="00B87006" w:rsidP="00A84C7D">
      <w:pPr>
        <w:tabs>
          <w:tab w:val="left" w:pos="66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округа</w:t>
      </w:r>
      <w:r w:rsidR="00A84C7D">
        <w:rPr>
          <w:sz w:val="28"/>
          <w:szCs w:val="28"/>
        </w:rPr>
        <w:tab/>
        <w:t xml:space="preserve">      </w:t>
      </w:r>
      <w:r w:rsidR="00A84C7D" w:rsidRPr="00B530AC">
        <w:rPr>
          <w:sz w:val="28"/>
          <w:szCs w:val="28"/>
        </w:rPr>
        <w:t xml:space="preserve"> </w:t>
      </w:r>
      <w:bookmarkStart w:id="0" w:name="_GoBack"/>
      <w:bookmarkEnd w:id="0"/>
      <w:r w:rsidR="00A84C7D" w:rsidRPr="00B53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А.В. </w:t>
      </w:r>
      <w:proofErr w:type="spellStart"/>
      <w:r>
        <w:rPr>
          <w:sz w:val="28"/>
          <w:szCs w:val="28"/>
        </w:rPr>
        <w:t>Кочкин</w:t>
      </w:r>
      <w:proofErr w:type="spellEnd"/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936DE8" w:rsidRPr="00936DE8" w:rsidRDefault="00936DE8" w:rsidP="00936DE8">
      <w:pPr>
        <w:ind w:firstLine="360"/>
        <w:jc w:val="center"/>
        <w:rPr>
          <w:b/>
          <w:sz w:val="56"/>
          <w:szCs w:val="56"/>
        </w:rPr>
      </w:pPr>
      <w:r w:rsidRPr="00936DE8">
        <w:rPr>
          <w:b/>
          <w:sz w:val="56"/>
          <w:szCs w:val="56"/>
        </w:rPr>
        <w:t>муниципальная программа</w:t>
      </w:r>
    </w:p>
    <w:p w:rsidR="00936DE8" w:rsidRPr="00936DE8" w:rsidRDefault="00936DE8" w:rsidP="00936DE8">
      <w:pPr>
        <w:jc w:val="center"/>
        <w:rPr>
          <w:b/>
          <w:sz w:val="56"/>
          <w:szCs w:val="56"/>
        </w:rPr>
      </w:pPr>
      <w:r w:rsidRPr="00936DE8">
        <w:rPr>
          <w:b/>
          <w:sz w:val="56"/>
          <w:szCs w:val="56"/>
        </w:rPr>
        <w:t>«Энергосбережение на территории Тарногского муниципального округа на 2023-2030 годы»</w:t>
      </w:r>
    </w:p>
    <w:p w:rsidR="00936DE8" w:rsidRPr="00B530AC" w:rsidRDefault="00936DE8" w:rsidP="00A84C7D">
      <w:pPr>
        <w:tabs>
          <w:tab w:val="left" w:pos="6660"/>
        </w:tabs>
        <w:jc w:val="both"/>
        <w:rPr>
          <w:sz w:val="28"/>
          <w:szCs w:val="28"/>
        </w:rPr>
      </w:pPr>
    </w:p>
    <w:p w:rsidR="00A84C7D" w:rsidRPr="00040480" w:rsidRDefault="00A84C7D" w:rsidP="00A84C7D">
      <w:pPr>
        <w:jc w:val="both"/>
        <w:rPr>
          <w:sz w:val="28"/>
          <w:szCs w:val="28"/>
        </w:rPr>
      </w:pPr>
    </w:p>
    <w:p w:rsidR="00DF2227" w:rsidRDefault="00DF2227" w:rsidP="00DF2227">
      <w:pPr>
        <w:jc w:val="both"/>
        <w:rPr>
          <w:sz w:val="28"/>
          <w:szCs w:val="28"/>
        </w:rPr>
      </w:pPr>
    </w:p>
    <w:p w:rsidR="00DF2227" w:rsidRDefault="00DF2227" w:rsidP="009A1B65">
      <w:pPr>
        <w:jc w:val="center"/>
        <w:rPr>
          <w:sz w:val="28"/>
          <w:szCs w:val="28"/>
        </w:rPr>
      </w:pPr>
    </w:p>
    <w:p w:rsidR="00DF2227" w:rsidRDefault="00DF2227" w:rsidP="009A1B65">
      <w:pPr>
        <w:jc w:val="center"/>
        <w:rPr>
          <w:sz w:val="28"/>
          <w:szCs w:val="28"/>
        </w:rPr>
      </w:pPr>
    </w:p>
    <w:p w:rsidR="00DF2227" w:rsidRDefault="00DF2227" w:rsidP="009A1B65">
      <w:pPr>
        <w:jc w:val="center"/>
        <w:rPr>
          <w:sz w:val="28"/>
          <w:szCs w:val="28"/>
        </w:rPr>
      </w:pPr>
    </w:p>
    <w:p w:rsidR="00D35194" w:rsidRDefault="00D35194" w:rsidP="009A1B65">
      <w:pPr>
        <w:jc w:val="center"/>
        <w:rPr>
          <w:sz w:val="28"/>
          <w:szCs w:val="28"/>
        </w:rPr>
      </w:pPr>
    </w:p>
    <w:p w:rsidR="009935C4" w:rsidRDefault="009935C4" w:rsidP="009A1B65">
      <w:pPr>
        <w:jc w:val="center"/>
        <w:rPr>
          <w:sz w:val="28"/>
          <w:szCs w:val="28"/>
        </w:rPr>
      </w:pPr>
    </w:p>
    <w:p w:rsidR="00870DC9" w:rsidRDefault="00870DC9" w:rsidP="009A1B65">
      <w:pPr>
        <w:jc w:val="center"/>
        <w:rPr>
          <w:sz w:val="28"/>
          <w:szCs w:val="28"/>
        </w:rPr>
      </w:pPr>
    </w:p>
    <w:p w:rsidR="00870DC9" w:rsidRDefault="00870DC9" w:rsidP="009A1B65">
      <w:pPr>
        <w:jc w:val="center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01379D" w:rsidRDefault="009A1B65" w:rsidP="000404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040480">
        <w:rPr>
          <w:sz w:val="28"/>
          <w:szCs w:val="28"/>
        </w:rPr>
        <w:t xml:space="preserve">                                     </w:t>
      </w:r>
      <w:r w:rsidR="00233AF6">
        <w:rPr>
          <w:sz w:val="28"/>
          <w:szCs w:val="28"/>
        </w:rPr>
        <w:t xml:space="preserve">                            </w:t>
      </w: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936DE8" w:rsidRDefault="00936DE8" w:rsidP="00040480">
      <w:pPr>
        <w:jc w:val="right"/>
        <w:rPr>
          <w:sz w:val="28"/>
          <w:szCs w:val="28"/>
        </w:rPr>
      </w:pPr>
    </w:p>
    <w:p w:rsidR="00242276" w:rsidRDefault="00936DE8" w:rsidP="00936D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936DE8" w:rsidRDefault="00936DE8" w:rsidP="002422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242276" w:rsidRDefault="00936DE8" w:rsidP="00040480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040480">
        <w:rPr>
          <w:sz w:val="28"/>
          <w:szCs w:val="28"/>
        </w:rPr>
        <w:t xml:space="preserve"> </w:t>
      </w:r>
    </w:p>
    <w:p w:rsidR="00040480" w:rsidRDefault="00040480" w:rsidP="00242276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242276">
        <w:rPr>
          <w:sz w:val="28"/>
          <w:szCs w:val="28"/>
        </w:rPr>
        <w:t xml:space="preserve"> </w:t>
      </w:r>
      <w:r w:rsidR="00936DE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</w:p>
    <w:p w:rsidR="009A1B65" w:rsidRDefault="00906085" w:rsidP="009060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42276">
        <w:rPr>
          <w:sz w:val="28"/>
          <w:szCs w:val="28"/>
        </w:rPr>
        <w:t xml:space="preserve">                             </w:t>
      </w:r>
      <w:r w:rsidR="000B5A87">
        <w:rPr>
          <w:sz w:val="28"/>
          <w:szCs w:val="28"/>
        </w:rPr>
        <w:t>о</w:t>
      </w:r>
      <w:r w:rsidR="00040480">
        <w:rPr>
          <w:sz w:val="28"/>
          <w:szCs w:val="28"/>
        </w:rPr>
        <w:t>т</w:t>
      </w:r>
      <w:r w:rsidR="000B5A87">
        <w:rPr>
          <w:sz w:val="28"/>
          <w:szCs w:val="28"/>
        </w:rPr>
        <w:t xml:space="preserve"> </w:t>
      </w:r>
      <w:r w:rsidR="00242276">
        <w:rPr>
          <w:sz w:val="28"/>
          <w:szCs w:val="28"/>
        </w:rPr>
        <w:t>12.12.2022 г. № 13</w:t>
      </w:r>
      <w:r w:rsidR="00040480" w:rsidRPr="00AB5F25">
        <w:rPr>
          <w:sz w:val="28"/>
          <w:szCs w:val="28"/>
        </w:rPr>
        <w:t xml:space="preserve"> </w:t>
      </w:r>
      <w:r w:rsidR="00040480">
        <w:rPr>
          <w:sz w:val="28"/>
          <w:szCs w:val="28"/>
        </w:rPr>
        <w:t xml:space="preserve">              </w:t>
      </w:r>
    </w:p>
    <w:p w:rsidR="009A1B65" w:rsidRDefault="00936DE8" w:rsidP="00936D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242276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>(приложение)</w:t>
      </w:r>
    </w:p>
    <w:p w:rsidR="009A1B65" w:rsidRDefault="009A1B65" w:rsidP="009A1B65">
      <w:pPr>
        <w:rPr>
          <w:sz w:val="28"/>
          <w:szCs w:val="28"/>
        </w:rPr>
      </w:pPr>
    </w:p>
    <w:p w:rsidR="00B62895" w:rsidRDefault="00B62895">
      <w:pPr>
        <w:rPr>
          <w:sz w:val="28"/>
          <w:szCs w:val="28"/>
        </w:rPr>
      </w:pPr>
    </w:p>
    <w:p w:rsidR="00C73406" w:rsidRPr="00B13385" w:rsidRDefault="00C73406">
      <w:pPr>
        <w:rPr>
          <w:b/>
          <w:sz w:val="28"/>
          <w:szCs w:val="28"/>
        </w:rPr>
      </w:pPr>
      <w:r w:rsidRPr="00B13385">
        <w:rPr>
          <w:b/>
          <w:sz w:val="28"/>
          <w:szCs w:val="28"/>
        </w:rPr>
        <w:t xml:space="preserve">                          </w:t>
      </w:r>
      <w:r w:rsidR="00040480">
        <w:rPr>
          <w:b/>
          <w:sz w:val="28"/>
          <w:szCs w:val="28"/>
        </w:rPr>
        <w:t>МУНИЦИПАЛЬНАЯ</w:t>
      </w:r>
      <w:r w:rsidRPr="00B13385">
        <w:rPr>
          <w:b/>
          <w:sz w:val="28"/>
          <w:szCs w:val="28"/>
        </w:rPr>
        <w:t xml:space="preserve">    ПРОГРАММА</w:t>
      </w:r>
    </w:p>
    <w:p w:rsidR="00C73406" w:rsidRPr="0053362B" w:rsidRDefault="0053362B" w:rsidP="00550C01">
      <w:pPr>
        <w:jc w:val="center"/>
        <w:rPr>
          <w:b/>
          <w:sz w:val="28"/>
          <w:szCs w:val="28"/>
        </w:rPr>
      </w:pPr>
      <w:r w:rsidRPr="0053362B">
        <w:rPr>
          <w:sz w:val="28"/>
          <w:szCs w:val="28"/>
        </w:rPr>
        <w:t>«Энергосбережение на территории Тарногско</w:t>
      </w:r>
      <w:r w:rsidR="0083480B">
        <w:rPr>
          <w:sz w:val="28"/>
          <w:szCs w:val="28"/>
        </w:rPr>
        <w:t>го муниципального округа на 2023-2030</w:t>
      </w:r>
      <w:r w:rsidRPr="0053362B">
        <w:rPr>
          <w:sz w:val="28"/>
          <w:szCs w:val="28"/>
        </w:rPr>
        <w:t xml:space="preserve"> годы»</w:t>
      </w:r>
      <w:r w:rsidR="00550C01" w:rsidRPr="0053362B">
        <w:rPr>
          <w:b/>
          <w:sz w:val="28"/>
          <w:szCs w:val="28"/>
        </w:rPr>
        <w:t>.</w:t>
      </w:r>
    </w:p>
    <w:p w:rsidR="00C73406" w:rsidRDefault="00C73406">
      <w:pPr>
        <w:rPr>
          <w:sz w:val="28"/>
          <w:szCs w:val="28"/>
        </w:rPr>
      </w:pPr>
    </w:p>
    <w:p w:rsidR="00C73406" w:rsidRPr="00762C2C" w:rsidRDefault="00C7340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Pr="00762C2C">
        <w:rPr>
          <w:b/>
          <w:sz w:val="28"/>
          <w:szCs w:val="28"/>
        </w:rPr>
        <w:t xml:space="preserve">ПАСПОРТ   </w:t>
      </w:r>
      <w:r w:rsidR="00E12C4F" w:rsidRPr="00762C2C">
        <w:rPr>
          <w:b/>
          <w:sz w:val="28"/>
          <w:szCs w:val="28"/>
        </w:rPr>
        <w:t>ПРОГРАММЫ</w:t>
      </w:r>
      <w:r w:rsidRPr="00762C2C">
        <w:rPr>
          <w:b/>
          <w:sz w:val="28"/>
          <w:szCs w:val="28"/>
        </w:rPr>
        <w:t xml:space="preserve">  </w:t>
      </w:r>
    </w:p>
    <w:p w:rsidR="00C73406" w:rsidRDefault="00C73406">
      <w:pPr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7371"/>
      </w:tblGrid>
      <w:tr w:rsidR="00C73406" w:rsidRPr="00F4532D" w:rsidTr="00587A70">
        <w:tc>
          <w:tcPr>
            <w:tcW w:w="2518" w:type="dxa"/>
          </w:tcPr>
          <w:p w:rsidR="00C73406" w:rsidRPr="00F4532D" w:rsidRDefault="00495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</w:t>
            </w:r>
            <w:r w:rsidR="00C73406" w:rsidRPr="00F4532D">
              <w:rPr>
                <w:sz w:val="28"/>
                <w:szCs w:val="28"/>
              </w:rPr>
              <w:t xml:space="preserve">  Программы</w:t>
            </w:r>
          </w:p>
        </w:tc>
        <w:tc>
          <w:tcPr>
            <w:tcW w:w="7371" w:type="dxa"/>
          </w:tcPr>
          <w:p w:rsidR="00C73406" w:rsidRPr="00F4532D" w:rsidRDefault="009931E2" w:rsidP="00040480">
            <w:pPr>
              <w:rPr>
                <w:sz w:val="28"/>
                <w:szCs w:val="28"/>
              </w:rPr>
            </w:pPr>
            <w:r w:rsidRPr="009931E2">
              <w:rPr>
                <w:sz w:val="28"/>
                <w:szCs w:val="28"/>
              </w:rPr>
              <w:t>«Энергосбережение на территории Тарногско</w:t>
            </w:r>
            <w:r w:rsidR="0083480B">
              <w:rPr>
                <w:sz w:val="28"/>
                <w:szCs w:val="28"/>
              </w:rPr>
              <w:t>го муниципального округа на 2023-203</w:t>
            </w:r>
            <w:r w:rsidRPr="009931E2">
              <w:rPr>
                <w:sz w:val="28"/>
                <w:szCs w:val="28"/>
              </w:rPr>
              <w:t>0 годы»</w:t>
            </w:r>
          </w:p>
        </w:tc>
      </w:tr>
      <w:tr w:rsidR="00495392" w:rsidRPr="00F4532D" w:rsidTr="00587A70">
        <w:tc>
          <w:tcPr>
            <w:tcW w:w="2518" w:type="dxa"/>
          </w:tcPr>
          <w:p w:rsidR="00495392" w:rsidRDefault="00495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371" w:type="dxa"/>
          </w:tcPr>
          <w:p w:rsidR="00495392" w:rsidRPr="00F4532D" w:rsidRDefault="00495392" w:rsidP="000404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Тарногского муниципального </w:t>
            </w:r>
            <w:r w:rsidR="0083480B">
              <w:rPr>
                <w:sz w:val="28"/>
                <w:szCs w:val="28"/>
              </w:rPr>
              <w:t>округа</w:t>
            </w:r>
          </w:p>
        </w:tc>
      </w:tr>
      <w:tr w:rsidR="00495392" w:rsidRPr="00F4532D" w:rsidTr="00587A70">
        <w:tc>
          <w:tcPr>
            <w:tcW w:w="2518" w:type="dxa"/>
          </w:tcPr>
          <w:p w:rsidR="00495392" w:rsidRDefault="00495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71" w:type="dxa"/>
          </w:tcPr>
          <w:p w:rsidR="00495392" w:rsidRDefault="00495392" w:rsidP="000404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Отдел строительства, энерг</w:t>
            </w:r>
            <w:r w:rsidR="0083480B">
              <w:rPr>
                <w:sz w:val="28"/>
                <w:szCs w:val="28"/>
              </w:rPr>
              <w:t xml:space="preserve">етики и ЖКХ администрации </w:t>
            </w:r>
            <w:r w:rsidR="00936DE8">
              <w:rPr>
                <w:sz w:val="28"/>
                <w:szCs w:val="28"/>
              </w:rPr>
              <w:t xml:space="preserve">Тарногского </w:t>
            </w:r>
            <w:r w:rsidR="00587A70">
              <w:rPr>
                <w:sz w:val="28"/>
                <w:szCs w:val="28"/>
              </w:rPr>
              <w:t xml:space="preserve">муниципального </w:t>
            </w:r>
            <w:r w:rsidR="0083480B">
              <w:rPr>
                <w:sz w:val="28"/>
                <w:szCs w:val="28"/>
              </w:rPr>
              <w:t>округа</w:t>
            </w:r>
            <w:r w:rsidR="003F7B40">
              <w:rPr>
                <w:sz w:val="28"/>
                <w:szCs w:val="28"/>
              </w:rPr>
              <w:t>.</w:t>
            </w:r>
          </w:p>
          <w:p w:rsidR="003F7B40" w:rsidRDefault="003F7B40" w:rsidP="000404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Отдел по работе с территориями администрации </w:t>
            </w:r>
            <w:r w:rsidR="00936DE8">
              <w:rPr>
                <w:sz w:val="28"/>
                <w:szCs w:val="28"/>
              </w:rPr>
              <w:t xml:space="preserve">Тарногского </w:t>
            </w:r>
            <w:r w:rsidR="00587A70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округа.</w:t>
            </w:r>
          </w:p>
          <w:p w:rsidR="00495392" w:rsidRDefault="00495392" w:rsidP="000404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Финансовое управление администрации</w:t>
            </w:r>
            <w:r w:rsidR="00587A70">
              <w:rPr>
                <w:sz w:val="28"/>
                <w:szCs w:val="28"/>
              </w:rPr>
              <w:t xml:space="preserve"> </w:t>
            </w:r>
            <w:r w:rsidR="00936DE8">
              <w:rPr>
                <w:sz w:val="28"/>
                <w:szCs w:val="28"/>
              </w:rPr>
              <w:t xml:space="preserve">Тарногского </w:t>
            </w:r>
            <w:r w:rsidR="00587A7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="0083480B">
              <w:rPr>
                <w:sz w:val="28"/>
                <w:szCs w:val="28"/>
              </w:rPr>
              <w:t>округа</w:t>
            </w:r>
            <w:r w:rsidR="003F7B40">
              <w:rPr>
                <w:sz w:val="28"/>
                <w:szCs w:val="28"/>
              </w:rPr>
              <w:t>.</w:t>
            </w:r>
          </w:p>
        </w:tc>
      </w:tr>
      <w:tr w:rsidR="00DF4665" w:rsidRPr="00F4532D" w:rsidTr="00587A70">
        <w:tc>
          <w:tcPr>
            <w:tcW w:w="2518" w:type="dxa"/>
          </w:tcPr>
          <w:p w:rsidR="00DF4665" w:rsidRPr="00F4532D" w:rsidRDefault="00DF46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F4532D">
              <w:rPr>
                <w:sz w:val="28"/>
                <w:szCs w:val="28"/>
              </w:rPr>
              <w:t>ели Программы</w:t>
            </w:r>
          </w:p>
        </w:tc>
        <w:tc>
          <w:tcPr>
            <w:tcW w:w="7371" w:type="dxa"/>
          </w:tcPr>
          <w:p w:rsidR="001D5256" w:rsidRDefault="00936DE8" w:rsidP="00E2683F">
            <w:pPr>
              <w:spacing w:line="228" w:lineRule="auto"/>
              <w:ind w:firstLine="252"/>
              <w:jc w:val="both"/>
              <w:rPr>
                <w:sz w:val="28"/>
              </w:rPr>
            </w:pPr>
            <w:r>
              <w:rPr>
                <w:sz w:val="28"/>
              </w:rPr>
              <w:t>- П</w:t>
            </w:r>
            <w:r w:rsidR="001D5256">
              <w:rPr>
                <w:sz w:val="28"/>
              </w:rPr>
              <w:t>овышение эффективности использования топливно-</w:t>
            </w:r>
            <w:r w:rsidR="0083480B">
              <w:rPr>
                <w:sz w:val="28"/>
              </w:rPr>
              <w:t>энергетических ресурсов в муниципальном округе</w:t>
            </w:r>
            <w:r w:rsidR="003F7B40">
              <w:rPr>
                <w:sz w:val="28"/>
              </w:rPr>
              <w:t>.</w:t>
            </w:r>
          </w:p>
          <w:p w:rsidR="00DF4665" w:rsidRPr="00F4532D" w:rsidRDefault="001D5256" w:rsidP="00E2683F">
            <w:pPr>
              <w:autoSpaceDE w:val="0"/>
              <w:autoSpaceDN w:val="0"/>
              <w:adjustRightInd w:val="0"/>
              <w:ind w:firstLine="252"/>
              <w:rPr>
                <w:sz w:val="28"/>
                <w:szCs w:val="28"/>
              </w:rPr>
            </w:pPr>
            <w:r>
              <w:rPr>
                <w:sz w:val="28"/>
              </w:rPr>
              <w:t>- уменьшение негативного воздействия энергетического хозяйства на окружающую среду.</w:t>
            </w:r>
          </w:p>
        </w:tc>
      </w:tr>
      <w:tr w:rsidR="00DF4665" w:rsidRPr="00F4532D" w:rsidTr="00587A70">
        <w:tc>
          <w:tcPr>
            <w:tcW w:w="2518" w:type="dxa"/>
          </w:tcPr>
          <w:p w:rsidR="00DF4665" w:rsidRPr="00F4532D" w:rsidRDefault="00DF46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F4532D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7371" w:type="dxa"/>
          </w:tcPr>
          <w:p w:rsidR="002A00EC" w:rsidRDefault="002A00EC" w:rsidP="002A00EC">
            <w:pPr>
              <w:tabs>
                <w:tab w:val="num" w:pos="540"/>
              </w:tabs>
              <w:spacing w:line="228" w:lineRule="auto"/>
              <w:ind w:firstLine="252"/>
              <w:jc w:val="both"/>
              <w:rPr>
                <w:sz w:val="28"/>
              </w:rPr>
            </w:pPr>
            <w:r w:rsidRPr="006E398F">
              <w:rPr>
                <w:sz w:val="28"/>
              </w:rPr>
              <w:t xml:space="preserve">- </w:t>
            </w:r>
            <w:r w:rsidR="00936DE8">
              <w:rPr>
                <w:sz w:val="28"/>
              </w:rPr>
              <w:t>С</w:t>
            </w:r>
            <w:r>
              <w:rPr>
                <w:sz w:val="28"/>
              </w:rPr>
              <w:t>окращение расходов на оплату э</w:t>
            </w:r>
            <w:r w:rsidR="00936DE8">
              <w:rPr>
                <w:sz w:val="28"/>
              </w:rPr>
              <w:t>нергоресурсов в бюджетной сфере;</w:t>
            </w:r>
          </w:p>
          <w:p w:rsidR="002A00EC" w:rsidRDefault="002A00EC" w:rsidP="002A00EC">
            <w:pPr>
              <w:tabs>
                <w:tab w:val="num" w:pos="540"/>
              </w:tabs>
              <w:spacing w:line="228" w:lineRule="auto"/>
              <w:ind w:firstLine="252"/>
              <w:jc w:val="both"/>
              <w:rPr>
                <w:sz w:val="28"/>
              </w:rPr>
            </w:pPr>
            <w:r>
              <w:rPr>
                <w:sz w:val="28"/>
              </w:rPr>
              <w:t>-  сокращение расхода бюджетных средств на возмещение выпадающих доходов теплоснабжающим организациям при государственном регулирова</w:t>
            </w:r>
            <w:r w:rsidR="00936DE8">
              <w:rPr>
                <w:sz w:val="28"/>
              </w:rPr>
              <w:t>нии тарифов на тепловую энергию;</w:t>
            </w:r>
          </w:p>
          <w:p w:rsidR="002A00EC" w:rsidRDefault="002A00EC" w:rsidP="002A00EC">
            <w:pPr>
              <w:tabs>
                <w:tab w:val="num" w:pos="540"/>
              </w:tabs>
              <w:spacing w:line="228" w:lineRule="auto"/>
              <w:ind w:firstLine="252"/>
              <w:jc w:val="both"/>
              <w:rPr>
                <w:sz w:val="28"/>
              </w:rPr>
            </w:pPr>
            <w:r>
              <w:rPr>
                <w:sz w:val="28"/>
              </w:rPr>
              <w:t>- сокращение выбросов продуктов сгорания при выработке тепловой энергии, в том</w:t>
            </w:r>
            <w:r w:rsidR="00587A70">
              <w:rPr>
                <w:sz w:val="28"/>
              </w:rPr>
              <w:t xml:space="preserve"> числе выбро</w:t>
            </w:r>
            <w:r w:rsidR="00936DE8">
              <w:rPr>
                <w:sz w:val="28"/>
              </w:rPr>
              <w:t>сов вредных веществ;</w:t>
            </w:r>
          </w:p>
          <w:p w:rsidR="002A00EC" w:rsidRDefault="002A00EC" w:rsidP="002A00EC">
            <w:pPr>
              <w:tabs>
                <w:tab w:val="num" w:pos="540"/>
              </w:tabs>
              <w:spacing w:line="228" w:lineRule="auto"/>
              <w:ind w:firstLine="252"/>
              <w:jc w:val="both"/>
              <w:rPr>
                <w:sz w:val="28"/>
              </w:rPr>
            </w:pPr>
            <w:r>
              <w:rPr>
                <w:sz w:val="28"/>
              </w:rPr>
              <w:t>- сокращение потребления энергоресурсов на собственные нужды пр</w:t>
            </w:r>
            <w:r w:rsidR="00936DE8">
              <w:rPr>
                <w:sz w:val="28"/>
              </w:rPr>
              <w:t>и производстве тепловой энергии;</w:t>
            </w:r>
          </w:p>
          <w:p w:rsidR="00DF4665" w:rsidRPr="00F4532D" w:rsidRDefault="002A00EC" w:rsidP="00294F6A">
            <w:pPr>
              <w:autoSpaceDE w:val="0"/>
              <w:autoSpaceDN w:val="0"/>
              <w:adjustRightInd w:val="0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 сокращение потерь тепловой и электрической энергии</w:t>
            </w:r>
            <w:r w:rsidR="0083480B">
              <w:rPr>
                <w:sz w:val="28"/>
              </w:rPr>
              <w:t>.</w:t>
            </w:r>
          </w:p>
        </w:tc>
      </w:tr>
      <w:tr w:rsidR="00DF4665" w:rsidRPr="00F4532D" w:rsidTr="00587A70">
        <w:tc>
          <w:tcPr>
            <w:tcW w:w="2518" w:type="dxa"/>
          </w:tcPr>
          <w:p w:rsidR="00DF4665" w:rsidRPr="00992139" w:rsidRDefault="00DF4665" w:rsidP="009170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2139">
              <w:rPr>
                <w:sz w:val="28"/>
                <w:szCs w:val="28"/>
              </w:rPr>
              <w:t>Целевые индикаторы и показатели программы</w:t>
            </w:r>
          </w:p>
          <w:p w:rsidR="00DF4665" w:rsidRPr="00F4532D" w:rsidRDefault="00DF466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0945E1" w:rsidRPr="00DC2AD0" w:rsidRDefault="00936DE8" w:rsidP="005438B3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С</w:t>
            </w:r>
            <w:r w:rsidR="000945E1" w:rsidRPr="00DC2AD0">
              <w:rPr>
                <w:sz w:val="28"/>
                <w:szCs w:val="28"/>
              </w:rPr>
              <w:t>окращение расходов бюджет</w:t>
            </w:r>
            <w:r w:rsidR="003F7B40">
              <w:rPr>
                <w:sz w:val="28"/>
                <w:szCs w:val="28"/>
              </w:rPr>
              <w:t>а округа</w:t>
            </w:r>
            <w:r w:rsidR="000945E1" w:rsidRPr="00DC2AD0">
              <w:rPr>
                <w:sz w:val="28"/>
                <w:szCs w:val="28"/>
              </w:rPr>
              <w:t xml:space="preserve"> на обеспечение энергетическими ресурсами муниципальных учреждений,  </w:t>
            </w:r>
            <w:r w:rsidR="00236D9E">
              <w:rPr>
                <w:sz w:val="28"/>
                <w:szCs w:val="28"/>
              </w:rPr>
              <w:t>органов местного самоуправления</w:t>
            </w:r>
            <w:r>
              <w:rPr>
                <w:sz w:val="28"/>
                <w:szCs w:val="28"/>
              </w:rPr>
              <w:t>;</w:t>
            </w:r>
          </w:p>
          <w:p w:rsidR="000945E1" w:rsidRPr="00DC2AD0" w:rsidRDefault="000945E1" w:rsidP="005438B3">
            <w:pPr>
              <w:ind w:firstLine="252"/>
              <w:jc w:val="both"/>
              <w:rPr>
                <w:sz w:val="28"/>
                <w:szCs w:val="28"/>
              </w:rPr>
            </w:pPr>
            <w:r w:rsidRPr="00DC2AD0">
              <w:rPr>
                <w:sz w:val="28"/>
                <w:szCs w:val="28"/>
              </w:rPr>
              <w:t xml:space="preserve">- повышение эффективности использования энергетических ресурсов в системах </w:t>
            </w:r>
            <w:r w:rsidR="003F7B40">
              <w:rPr>
                <w:sz w:val="28"/>
                <w:szCs w:val="28"/>
              </w:rPr>
              <w:t xml:space="preserve">коммунальной </w:t>
            </w:r>
            <w:r w:rsidR="00936DE8">
              <w:rPr>
                <w:sz w:val="28"/>
                <w:szCs w:val="28"/>
              </w:rPr>
              <w:t>инфраструктуры;</w:t>
            </w:r>
          </w:p>
          <w:p w:rsidR="00294F6A" w:rsidRPr="00445641" w:rsidRDefault="000945E1" w:rsidP="005438B3">
            <w:pPr>
              <w:pStyle w:val="ConsPlusNormal"/>
              <w:ind w:firstLine="252"/>
              <w:jc w:val="both"/>
              <w:rPr>
                <w:highlight w:val="yellow"/>
              </w:rPr>
            </w:pPr>
            <w:r w:rsidRPr="00DC2AD0">
              <w:lastRenderedPageBreak/>
              <w:t>- сокращение потерь энергетических ресурсов при их передаче, в том числе в систе</w:t>
            </w:r>
            <w:r w:rsidR="00FA1C1A">
              <w:t>мах коммунальной инфраструктуры</w:t>
            </w:r>
            <w:r w:rsidR="0083480B">
              <w:t>.</w:t>
            </w:r>
          </w:p>
        </w:tc>
      </w:tr>
      <w:tr w:rsidR="00DF4665" w:rsidRPr="00F4532D" w:rsidTr="00587A70">
        <w:tc>
          <w:tcPr>
            <w:tcW w:w="2518" w:type="dxa"/>
          </w:tcPr>
          <w:p w:rsidR="00DF4665" w:rsidRPr="00F4532D" w:rsidRDefault="00DF4665" w:rsidP="009170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2139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</w:tcPr>
          <w:p w:rsidR="00DF4665" w:rsidRPr="00F4532D" w:rsidRDefault="006A476E" w:rsidP="0017065B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– 2030</w:t>
            </w:r>
            <w:r w:rsidR="00DF4665">
              <w:rPr>
                <w:sz w:val="28"/>
                <w:szCs w:val="28"/>
              </w:rPr>
              <w:t xml:space="preserve"> г.г.</w:t>
            </w:r>
          </w:p>
        </w:tc>
      </w:tr>
      <w:tr w:rsidR="00DF4665" w:rsidRPr="00F4532D" w:rsidTr="00587A70">
        <w:tc>
          <w:tcPr>
            <w:tcW w:w="2518" w:type="dxa"/>
          </w:tcPr>
          <w:p w:rsidR="00DF4665" w:rsidRPr="00992139" w:rsidRDefault="00DF4665" w:rsidP="009170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2139">
              <w:rPr>
                <w:sz w:val="28"/>
                <w:szCs w:val="28"/>
              </w:rPr>
              <w:t>Объемы бюджетных ассигнований программы</w:t>
            </w:r>
          </w:p>
          <w:p w:rsidR="00DF4665" w:rsidRPr="00F4532D" w:rsidRDefault="00DF4665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DF4665" w:rsidRDefault="00DF4665" w:rsidP="000D6E01">
            <w:pPr>
              <w:ind w:firstLine="132"/>
              <w:rPr>
                <w:sz w:val="28"/>
                <w:szCs w:val="28"/>
              </w:rPr>
            </w:pPr>
            <w:r w:rsidRPr="00F4532D">
              <w:rPr>
                <w:sz w:val="28"/>
                <w:szCs w:val="28"/>
              </w:rPr>
              <w:t>Общий объем финансирования –</w:t>
            </w:r>
            <w:r>
              <w:rPr>
                <w:sz w:val="28"/>
                <w:szCs w:val="28"/>
              </w:rPr>
              <w:t xml:space="preserve"> </w:t>
            </w:r>
            <w:r w:rsidR="00B87006">
              <w:rPr>
                <w:sz w:val="28"/>
                <w:szCs w:val="28"/>
              </w:rPr>
              <w:t xml:space="preserve">113 418,0 </w:t>
            </w:r>
            <w:r>
              <w:rPr>
                <w:sz w:val="28"/>
                <w:szCs w:val="28"/>
              </w:rPr>
              <w:t>тыс. рублей, в том т.ч.:</w:t>
            </w:r>
          </w:p>
          <w:p w:rsidR="00DF4665" w:rsidRPr="00F4532D" w:rsidRDefault="00DF4665" w:rsidP="000D6E01">
            <w:pPr>
              <w:ind w:firstLine="132"/>
              <w:rPr>
                <w:sz w:val="28"/>
                <w:szCs w:val="28"/>
              </w:rPr>
            </w:pPr>
            <w:r w:rsidRPr="00F4532D">
              <w:rPr>
                <w:sz w:val="28"/>
                <w:szCs w:val="28"/>
              </w:rPr>
              <w:t xml:space="preserve">объем финансирования Программы за счет средств </w:t>
            </w:r>
            <w:r w:rsidRPr="00936DE8">
              <w:rPr>
                <w:sz w:val="28"/>
                <w:szCs w:val="28"/>
              </w:rPr>
              <w:t>областного</w:t>
            </w:r>
            <w:r w:rsidRPr="00F4532D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(приложение 2)</w:t>
            </w:r>
            <w:r w:rsidRPr="00F4532D">
              <w:rPr>
                <w:sz w:val="28"/>
                <w:szCs w:val="28"/>
              </w:rPr>
              <w:t>:</w:t>
            </w:r>
          </w:p>
          <w:p w:rsidR="00DF4665" w:rsidRPr="00F4532D" w:rsidRDefault="00DF4665" w:rsidP="000D6E01">
            <w:pPr>
              <w:ind w:firstLine="132"/>
              <w:rPr>
                <w:sz w:val="28"/>
                <w:szCs w:val="28"/>
              </w:rPr>
            </w:pPr>
            <w:r w:rsidRPr="00F4532D">
              <w:rPr>
                <w:sz w:val="28"/>
                <w:szCs w:val="28"/>
              </w:rPr>
              <w:t xml:space="preserve">Всего -  </w:t>
            </w:r>
            <w:r w:rsidR="00B87006">
              <w:rPr>
                <w:sz w:val="28"/>
                <w:szCs w:val="28"/>
              </w:rPr>
              <w:t>82 980,9</w:t>
            </w:r>
            <w:r w:rsidRPr="00F4532D">
              <w:rPr>
                <w:sz w:val="28"/>
                <w:szCs w:val="28"/>
              </w:rPr>
              <w:t xml:space="preserve"> тыс. рублей, в т.ч.:</w:t>
            </w:r>
          </w:p>
          <w:p w:rsidR="00DF4665" w:rsidRPr="00F4532D" w:rsidRDefault="008A7096" w:rsidP="000D6E01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DF4665">
              <w:rPr>
                <w:sz w:val="28"/>
                <w:szCs w:val="28"/>
              </w:rPr>
              <w:t xml:space="preserve"> г. – </w:t>
            </w:r>
            <w:r w:rsidR="00B87006">
              <w:rPr>
                <w:sz w:val="28"/>
                <w:szCs w:val="28"/>
              </w:rPr>
              <w:t>82 980,9</w:t>
            </w:r>
            <w:r w:rsidR="003F4788">
              <w:rPr>
                <w:sz w:val="28"/>
                <w:szCs w:val="28"/>
              </w:rPr>
              <w:t xml:space="preserve"> тыс</w:t>
            </w:r>
            <w:r w:rsidR="00DF4665" w:rsidRPr="00F4532D">
              <w:rPr>
                <w:sz w:val="28"/>
                <w:szCs w:val="28"/>
              </w:rPr>
              <w:t>. рублей;</w:t>
            </w:r>
          </w:p>
          <w:p w:rsidR="00DF4665" w:rsidRPr="00F4532D" w:rsidRDefault="008A7096" w:rsidP="000D6E01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DF4665" w:rsidRPr="00F4532D">
              <w:rPr>
                <w:sz w:val="28"/>
                <w:szCs w:val="28"/>
              </w:rPr>
              <w:t xml:space="preserve"> г. – </w:t>
            </w:r>
            <w:r>
              <w:rPr>
                <w:sz w:val="28"/>
                <w:szCs w:val="28"/>
              </w:rPr>
              <w:t>0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  <w:p w:rsidR="00DF4665" w:rsidRDefault="008A7096" w:rsidP="000D6E01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DF4665" w:rsidRPr="00F4532D">
              <w:rPr>
                <w:sz w:val="28"/>
                <w:szCs w:val="28"/>
              </w:rPr>
              <w:t xml:space="preserve"> г. – </w:t>
            </w:r>
            <w:r w:rsidR="00F24826">
              <w:rPr>
                <w:sz w:val="28"/>
                <w:szCs w:val="28"/>
              </w:rPr>
              <w:t>0</w:t>
            </w:r>
            <w:r w:rsidR="00DF4665" w:rsidRPr="00F4532D">
              <w:rPr>
                <w:sz w:val="28"/>
                <w:szCs w:val="28"/>
              </w:rPr>
              <w:t xml:space="preserve"> тыс. рублей.</w:t>
            </w:r>
          </w:p>
          <w:p w:rsidR="008A7096" w:rsidRDefault="008A7096" w:rsidP="000D6E01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г.</w:t>
            </w:r>
            <w:r w:rsidRPr="00F453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  <w:p w:rsidR="008A7096" w:rsidRDefault="008A7096" w:rsidP="000D6E01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г.</w:t>
            </w:r>
            <w:r w:rsidRPr="00F453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  <w:p w:rsidR="008A7096" w:rsidRDefault="008A7096" w:rsidP="000D6E01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г.</w:t>
            </w:r>
            <w:r w:rsidRPr="00F453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  <w:p w:rsidR="008A7096" w:rsidRDefault="008A7096" w:rsidP="000D6E01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 г.</w:t>
            </w:r>
            <w:r w:rsidRPr="00F453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 0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  <w:p w:rsidR="008A7096" w:rsidRPr="00F4532D" w:rsidRDefault="008A7096" w:rsidP="000D6E01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г.</w:t>
            </w:r>
            <w:r w:rsidRPr="00F453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  <w:p w:rsidR="00DF4665" w:rsidRPr="00F4532D" w:rsidRDefault="00DF4665" w:rsidP="007A7771">
            <w:pPr>
              <w:ind w:firstLine="132"/>
              <w:rPr>
                <w:sz w:val="28"/>
                <w:szCs w:val="28"/>
              </w:rPr>
            </w:pPr>
            <w:r w:rsidRPr="00F4532D">
              <w:rPr>
                <w:sz w:val="28"/>
                <w:szCs w:val="28"/>
              </w:rPr>
              <w:t>объем финансирования Программы за счет средств бюджета</w:t>
            </w:r>
            <w:r w:rsidR="00BC25F4">
              <w:rPr>
                <w:sz w:val="28"/>
                <w:szCs w:val="28"/>
              </w:rPr>
              <w:t xml:space="preserve"> </w:t>
            </w:r>
            <w:r w:rsidR="00936DE8" w:rsidRPr="00936DE8">
              <w:rPr>
                <w:sz w:val="28"/>
                <w:szCs w:val="28"/>
              </w:rPr>
              <w:t>муниципального округа</w:t>
            </w:r>
            <w:r>
              <w:rPr>
                <w:sz w:val="28"/>
                <w:szCs w:val="28"/>
              </w:rPr>
              <w:t xml:space="preserve"> </w:t>
            </w:r>
            <w:r w:rsidR="00936DE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приложение 2)</w:t>
            </w:r>
            <w:r w:rsidRPr="00F4532D">
              <w:rPr>
                <w:sz w:val="28"/>
                <w:szCs w:val="28"/>
              </w:rPr>
              <w:t>:</w:t>
            </w:r>
          </w:p>
          <w:p w:rsidR="00DF4665" w:rsidRPr="00F4532D" w:rsidRDefault="00DF4665" w:rsidP="000D6E01">
            <w:pPr>
              <w:ind w:firstLine="132"/>
              <w:rPr>
                <w:sz w:val="28"/>
                <w:szCs w:val="28"/>
              </w:rPr>
            </w:pPr>
            <w:r w:rsidRPr="00F4532D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 xml:space="preserve"> </w:t>
            </w:r>
            <w:r w:rsidR="00B87006">
              <w:rPr>
                <w:sz w:val="28"/>
                <w:szCs w:val="28"/>
              </w:rPr>
              <w:t>30 437,1</w:t>
            </w:r>
            <w:r>
              <w:rPr>
                <w:sz w:val="28"/>
                <w:szCs w:val="28"/>
              </w:rPr>
              <w:t xml:space="preserve"> тыс. рублей</w:t>
            </w:r>
            <w:r w:rsidRPr="00F4532D">
              <w:rPr>
                <w:sz w:val="28"/>
                <w:szCs w:val="28"/>
              </w:rPr>
              <w:t>, в т.ч.</w:t>
            </w:r>
            <w:r>
              <w:rPr>
                <w:sz w:val="28"/>
                <w:szCs w:val="28"/>
              </w:rPr>
              <w:t>:</w:t>
            </w:r>
          </w:p>
          <w:p w:rsidR="00DF4665" w:rsidRPr="00F4532D" w:rsidRDefault="008A7096" w:rsidP="000D6E01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DF4665" w:rsidRPr="00F4532D">
              <w:rPr>
                <w:sz w:val="28"/>
                <w:szCs w:val="28"/>
              </w:rPr>
              <w:t xml:space="preserve"> г. – </w:t>
            </w:r>
            <w:r w:rsidR="00B87006">
              <w:rPr>
                <w:sz w:val="28"/>
                <w:szCs w:val="28"/>
              </w:rPr>
              <w:t>11 274,70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DF4665" w:rsidRDefault="008A7096" w:rsidP="000D6E01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DF4665" w:rsidRPr="00F4532D">
              <w:rPr>
                <w:sz w:val="28"/>
                <w:szCs w:val="28"/>
              </w:rPr>
              <w:t xml:space="preserve"> г. – </w:t>
            </w:r>
            <w:r w:rsidR="00B87006">
              <w:rPr>
                <w:sz w:val="28"/>
                <w:szCs w:val="28"/>
              </w:rPr>
              <w:t xml:space="preserve"> 9581,2 </w:t>
            </w:r>
            <w:r w:rsidR="00DF4665" w:rsidRPr="00F4532D">
              <w:rPr>
                <w:sz w:val="28"/>
                <w:szCs w:val="28"/>
              </w:rPr>
              <w:t xml:space="preserve"> тыс. рублей.</w:t>
            </w:r>
          </w:p>
          <w:p w:rsidR="008A7096" w:rsidRDefault="008A7096" w:rsidP="008A7096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F4532D">
              <w:rPr>
                <w:sz w:val="28"/>
                <w:szCs w:val="28"/>
              </w:rPr>
              <w:t xml:space="preserve"> г. – </w:t>
            </w:r>
            <w:r w:rsidR="00B87006">
              <w:rPr>
                <w:sz w:val="28"/>
                <w:szCs w:val="28"/>
              </w:rPr>
              <w:t xml:space="preserve">9581,2 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  <w:p w:rsidR="008A7096" w:rsidRDefault="008A7096" w:rsidP="008A7096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г.</w:t>
            </w:r>
            <w:r w:rsidRPr="00F453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  <w:p w:rsidR="008A7096" w:rsidRDefault="008A7096" w:rsidP="008A7096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г.</w:t>
            </w:r>
            <w:r w:rsidRPr="00F453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 0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  <w:p w:rsidR="008A7096" w:rsidRDefault="008A7096" w:rsidP="008A7096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г.</w:t>
            </w:r>
            <w:r w:rsidRPr="00F453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  <w:p w:rsidR="008A7096" w:rsidRDefault="008A7096" w:rsidP="008A7096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 г.</w:t>
            </w:r>
            <w:r w:rsidRPr="00F453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 0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  <w:p w:rsidR="008A7096" w:rsidRPr="00F4532D" w:rsidRDefault="008A7096" w:rsidP="008A7096">
            <w:pPr>
              <w:ind w:firstLine="1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г.</w:t>
            </w:r>
            <w:r w:rsidRPr="00F453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 0</w:t>
            </w:r>
            <w:r w:rsidRPr="00F4532D">
              <w:rPr>
                <w:sz w:val="28"/>
                <w:szCs w:val="28"/>
              </w:rPr>
              <w:t xml:space="preserve"> тыс. рублей.</w:t>
            </w:r>
          </w:p>
        </w:tc>
      </w:tr>
      <w:tr w:rsidR="00DF4665" w:rsidRPr="00F4532D" w:rsidTr="00587A70">
        <w:tc>
          <w:tcPr>
            <w:tcW w:w="2518" w:type="dxa"/>
          </w:tcPr>
          <w:p w:rsidR="00DF4665" w:rsidRDefault="00DF4665">
            <w:pPr>
              <w:rPr>
                <w:sz w:val="28"/>
                <w:szCs w:val="28"/>
              </w:rPr>
            </w:pPr>
            <w:r w:rsidRPr="00F4532D">
              <w:rPr>
                <w:sz w:val="28"/>
                <w:szCs w:val="28"/>
              </w:rPr>
              <w:t>Ожидаемые результаты реализации Программы</w:t>
            </w:r>
          </w:p>
          <w:p w:rsidR="00DF4665" w:rsidRPr="00F4532D" w:rsidRDefault="00DF4665" w:rsidP="0091709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DF4665" w:rsidRPr="00086F4C" w:rsidRDefault="00325440" w:rsidP="00BD3032">
            <w:pPr>
              <w:ind w:left="12" w:firstLine="360"/>
              <w:jc w:val="both"/>
              <w:rPr>
                <w:sz w:val="28"/>
                <w:szCs w:val="28"/>
                <w:highlight w:val="yellow"/>
              </w:rPr>
            </w:pPr>
            <w:r w:rsidRPr="00096FA4">
              <w:rPr>
                <w:sz w:val="28"/>
              </w:rPr>
              <w:t>–</w:t>
            </w:r>
            <w:r w:rsidR="00B44699">
              <w:rPr>
                <w:sz w:val="28"/>
              </w:rPr>
              <w:t xml:space="preserve"> Э</w:t>
            </w:r>
            <w:r>
              <w:rPr>
                <w:sz w:val="28"/>
              </w:rPr>
              <w:t>кономия всех видов энергоресурсов при производстве, расп</w:t>
            </w:r>
            <w:r w:rsidR="00EC4E6E">
              <w:rPr>
                <w:sz w:val="28"/>
              </w:rPr>
              <w:t>ределении и потреблении энергии</w:t>
            </w:r>
            <w:r w:rsidR="00936DE8">
              <w:rPr>
                <w:sz w:val="28"/>
              </w:rPr>
              <w:t>.</w:t>
            </w:r>
          </w:p>
        </w:tc>
      </w:tr>
      <w:tr w:rsidR="00DF4665" w:rsidRPr="00F4532D" w:rsidTr="00587A70">
        <w:tc>
          <w:tcPr>
            <w:tcW w:w="2518" w:type="dxa"/>
          </w:tcPr>
          <w:p w:rsidR="00DF4665" w:rsidRPr="00F4532D" w:rsidRDefault="00DF4665">
            <w:pPr>
              <w:rPr>
                <w:sz w:val="28"/>
                <w:szCs w:val="28"/>
              </w:rPr>
            </w:pPr>
            <w:proofErr w:type="gramStart"/>
            <w:r w:rsidRPr="00F4532D">
              <w:rPr>
                <w:sz w:val="28"/>
                <w:szCs w:val="28"/>
              </w:rPr>
              <w:t>Контроль за</w:t>
            </w:r>
            <w:proofErr w:type="gramEnd"/>
            <w:r w:rsidRPr="00F4532D">
              <w:rPr>
                <w:sz w:val="28"/>
                <w:szCs w:val="28"/>
              </w:rPr>
              <w:t xml:space="preserve">  ходом реализации Программы</w:t>
            </w:r>
          </w:p>
        </w:tc>
        <w:tc>
          <w:tcPr>
            <w:tcW w:w="7371" w:type="dxa"/>
          </w:tcPr>
          <w:p w:rsidR="00DF4665" w:rsidRPr="00F4532D" w:rsidRDefault="00DF4665" w:rsidP="00936DE8">
            <w:pPr>
              <w:ind w:firstLine="132"/>
              <w:jc w:val="both"/>
              <w:rPr>
                <w:sz w:val="28"/>
                <w:szCs w:val="28"/>
              </w:rPr>
            </w:pPr>
            <w:proofErr w:type="gramStart"/>
            <w:r w:rsidRPr="00F4532D">
              <w:rPr>
                <w:sz w:val="28"/>
                <w:szCs w:val="28"/>
              </w:rPr>
              <w:t>Контроль за</w:t>
            </w:r>
            <w:proofErr w:type="gramEnd"/>
            <w:r w:rsidRPr="00F4532D">
              <w:rPr>
                <w:sz w:val="28"/>
                <w:szCs w:val="28"/>
              </w:rPr>
              <w:t xml:space="preserve"> реализацией Программы  осуществляет первый заместитель главы </w:t>
            </w:r>
            <w:r w:rsidR="00936DE8">
              <w:rPr>
                <w:sz w:val="28"/>
                <w:szCs w:val="28"/>
              </w:rPr>
              <w:t>Тарногского муниципального</w:t>
            </w:r>
            <w:r w:rsidRPr="00F4532D">
              <w:rPr>
                <w:sz w:val="28"/>
                <w:szCs w:val="28"/>
              </w:rPr>
              <w:t xml:space="preserve"> </w:t>
            </w:r>
            <w:r w:rsidR="008D6B2C">
              <w:rPr>
                <w:sz w:val="28"/>
                <w:szCs w:val="28"/>
              </w:rPr>
              <w:t>округа</w:t>
            </w:r>
            <w:r w:rsidR="00936DE8">
              <w:rPr>
                <w:sz w:val="28"/>
                <w:szCs w:val="28"/>
              </w:rPr>
              <w:t>.</w:t>
            </w:r>
          </w:p>
        </w:tc>
      </w:tr>
    </w:tbl>
    <w:p w:rsidR="00DE0F20" w:rsidRDefault="00C734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2A7270" w:rsidRDefault="00366D8D" w:rsidP="004A02BD">
      <w:pPr>
        <w:jc w:val="center"/>
        <w:rPr>
          <w:b/>
          <w:sz w:val="28"/>
          <w:szCs w:val="28"/>
        </w:rPr>
      </w:pPr>
      <w:r w:rsidRPr="002A7270">
        <w:rPr>
          <w:b/>
          <w:sz w:val="28"/>
          <w:szCs w:val="28"/>
        </w:rPr>
        <w:t>Основные мероприятия п</w:t>
      </w:r>
      <w:r w:rsidR="000E57B1" w:rsidRPr="002A7270">
        <w:rPr>
          <w:b/>
          <w:sz w:val="28"/>
          <w:szCs w:val="28"/>
        </w:rPr>
        <w:t>рограмм</w:t>
      </w:r>
      <w:r w:rsidRPr="002A7270">
        <w:rPr>
          <w:b/>
          <w:sz w:val="28"/>
          <w:szCs w:val="28"/>
        </w:rPr>
        <w:t>ы</w:t>
      </w:r>
      <w:r w:rsidR="00513143" w:rsidRPr="002A7270">
        <w:rPr>
          <w:b/>
          <w:sz w:val="28"/>
          <w:szCs w:val="28"/>
        </w:rPr>
        <w:t xml:space="preserve"> </w:t>
      </w:r>
      <w:r w:rsidR="0004622A">
        <w:rPr>
          <w:b/>
          <w:sz w:val="28"/>
          <w:szCs w:val="28"/>
        </w:rPr>
        <w:t>энергосбережения</w:t>
      </w:r>
      <w:r w:rsidR="008D6B2C">
        <w:rPr>
          <w:b/>
          <w:sz w:val="28"/>
          <w:szCs w:val="28"/>
        </w:rPr>
        <w:t xml:space="preserve">  округа</w:t>
      </w:r>
    </w:p>
    <w:p w:rsidR="00C524D3" w:rsidRPr="002A7270" w:rsidRDefault="00513143" w:rsidP="004A02BD">
      <w:pPr>
        <w:jc w:val="center"/>
        <w:rPr>
          <w:b/>
          <w:sz w:val="28"/>
          <w:szCs w:val="28"/>
        </w:rPr>
      </w:pPr>
      <w:r w:rsidRPr="002A7270">
        <w:rPr>
          <w:b/>
          <w:sz w:val="28"/>
          <w:szCs w:val="28"/>
        </w:rPr>
        <w:t>на 20</w:t>
      </w:r>
      <w:r w:rsidR="006A476E">
        <w:rPr>
          <w:b/>
          <w:sz w:val="28"/>
          <w:szCs w:val="28"/>
        </w:rPr>
        <w:t>23</w:t>
      </w:r>
      <w:r w:rsidR="00657F17" w:rsidRPr="002A7270">
        <w:rPr>
          <w:b/>
          <w:sz w:val="28"/>
          <w:szCs w:val="28"/>
        </w:rPr>
        <w:t>-20</w:t>
      </w:r>
      <w:r w:rsidR="006A476E">
        <w:rPr>
          <w:b/>
          <w:sz w:val="28"/>
          <w:szCs w:val="28"/>
        </w:rPr>
        <w:t>30</w:t>
      </w:r>
      <w:r w:rsidR="002A7270">
        <w:rPr>
          <w:b/>
          <w:sz w:val="28"/>
          <w:szCs w:val="28"/>
        </w:rPr>
        <w:t xml:space="preserve"> годы</w:t>
      </w:r>
    </w:p>
    <w:p w:rsidR="00C524D3" w:rsidRDefault="00C524D3">
      <w:pPr>
        <w:rPr>
          <w:sz w:val="28"/>
          <w:szCs w:val="28"/>
        </w:rPr>
      </w:pPr>
    </w:p>
    <w:tbl>
      <w:tblPr>
        <w:tblW w:w="9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0"/>
        <w:gridCol w:w="3968"/>
        <w:gridCol w:w="1440"/>
        <w:gridCol w:w="1384"/>
        <w:gridCol w:w="1920"/>
      </w:tblGrid>
      <w:tr w:rsidR="00AC6D96" w:rsidRPr="00466EAF" w:rsidTr="00BD0063">
        <w:trPr>
          <w:jc w:val="center"/>
        </w:trPr>
        <w:tc>
          <w:tcPr>
            <w:tcW w:w="820" w:type="dxa"/>
            <w:vAlign w:val="center"/>
          </w:tcPr>
          <w:p w:rsidR="00242276" w:rsidRDefault="00AC6D96" w:rsidP="008A7096">
            <w:pPr>
              <w:jc w:val="center"/>
              <w:rPr>
                <w:sz w:val="28"/>
                <w:szCs w:val="28"/>
              </w:rPr>
            </w:pPr>
            <w:r w:rsidRPr="00466EAF">
              <w:rPr>
                <w:sz w:val="28"/>
                <w:szCs w:val="28"/>
              </w:rPr>
              <w:t>№</w:t>
            </w:r>
          </w:p>
          <w:p w:rsidR="00AC6D96" w:rsidRPr="00466EAF" w:rsidRDefault="00AC6D96" w:rsidP="008A709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66EA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66EAF">
              <w:rPr>
                <w:sz w:val="28"/>
                <w:szCs w:val="28"/>
              </w:rPr>
              <w:t>/</w:t>
            </w:r>
            <w:proofErr w:type="spellStart"/>
            <w:r w:rsidRPr="00466EA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8" w:type="dxa"/>
            <w:vAlign w:val="center"/>
          </w:tcPr>
          <w:p w:rsidR="00AC6D96" w:rsidRPr="00466EAF" w:rsidRDefault="00AC6D96" w:rsidP="006A0F06">
            <w:pPr>
              <w:jc w:val="center"/>
              <w:rPr>
                <w:sz w:val="28"/>
                <w:szCs w:val="28"/>
              </w:rPr>
            </w:pPr>
            <w:r w:rsidRPr="00466EAF">
              <w:rPr>
                <w:sz w:val="28"/>
                <w:szCs w:val="28"/>
              </w:rPr>
              <w:t>Наименование населенного пункта, наименование  объекта</w:t>
            </w:r>
          </w:p>
        </w:tc>
        <w:tc>
          <w:tcPr>
            <w:tcW w:w="1440" w:type="dxa"/>
            <w:vAlign w:val="center"/>
          </w:tcPr>
          <w:p w:rsidR="00AC6D96" w:rsidRPr="00466EAF" w:rsidRDefault="00AC6D96" w:rsidP="008A7096">
            <w:pPr>
              <w:jc w:val="center"/>
              <w:rPr>
                <w:sz w:val="28"/>
                <w:szCs w:val="28"/>
              </w:rPr>
            </w:pPr>
            <w:r w:rsidRPr="00466EAF">
              <w:rPr>
                <w:sz w:val="28"/>
                <w:szCs w:val="28"/>
              </w:rPr>
              <w:t xml:space="preserve">Год  </w:t>
            </w:r>
            <w:proofErr w:type="spellStart"/>
            <w:proofErr w:type="gramStart"/>
            <w:r w:rsidRPr="00466EAF">
              <w:rPr>
                <w:sz w:val="28"/>
                <w:szCs w:val="28"/>
              </w:rPr>
              <w:t>выполне-ния</w:t>
            </w:r>
            <w:proofErr w:type="spellEnd"/>
            <w:proofErr w:type="gramEnd"/>
            <w:r w:rsidRPr="00466EAF">
              <w:rPr>
                <w:sz w:val="28"/>
                <w:szCs w:val="28"/>
              </w:rPr>
              <w:t xml:space="preserve"> работ</w:t>
            </w:r>
          </w:p>
        </w:tc>
        <w:tc>
          <w:tcPr>
            <w:tcW w:w="1384" w:type="dxa"/>
            <w:vAlign w:val="center"/>
          </w:tcPr>
          <w:p w:rsidR="00AC6D96" w:rsidRPr="00466EAF" w:rsidRDefault="006A476E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920" w:type="dxa"/>
            <w:vAlign w:val="center"/>
          </w:tcPr>
          <w:p w:rsidR="00AC6D96" w:rsidRPr="00466EAF" w:rsidRDefault="006A476E" w:rsidP="008A7096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C6D96" w:rsidRPr="00466EAF" w:rsidTr="00BD0063">
        <w:trPr>
          <w:trHeight w:val="1064"/>
          <w:jc w:val="center"/>
        </w:trPr>
        <w:tc>
          <w:tcPr>
            <w:tcW w:w="820" w:type="dxa"/>
            <w:vAlign w:val="center"/>
          </w:tcPr>
          <w:p w:rsidR="00AC6D96" w:rsidRPr="00466EAF" w:rsidRDefault="00AC6D96" w:rsidP="008A7096">
            <w:pPr>
              <w:jc w:val="center"/>
              <w:rPr>
                <w:sz w:val="28"/>
                <w:szCs w:val="28"/>
              </w:rPr>
            </w:pPr>
            <w:r w:rsidRPr="00466EA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968" w:type="dxa"/>
            <w:vAlign w:val="center"/>
          </w:tcPr>
          <w:p w:rsidR="00AC6D96" w:rsidRPr="001D7028" w:rsidRDefault="001D7028" w:rsidP="008A7096">
            <w:pPr>
              <w:jc w:val="center"/>
              <w:rPr>
                <w:sz w:val="28"/>
                <w:szCs w:val="28"/>
              </w:rPr>
            </w:pPr>
            <w:r w:rsidRPr="001D7028">
              <w:rPr>
                <w:sz w:val="28"/>
                <w:szCs w:val="28"/>
              </w:rPr>
              <w:t xml:space="preserve">«Техническое перевооружение котельной д. </w:t>
            </w:r>
            <w:proofErr w:type="spellStart"/>
            <w:r w:rsidRPr="001D7028">
              <w:rPr>
                <w:sz w:val="28"/>
                <w:szCs w:val="28"/>
              </w:rPr>
              <w:t>Игумновская</w:t>
            </w:r>
            <w:proofErr w:type="spellEnd"/>
            <w:r w:rsidRPr="001D7028">
              <w:rPr>
                <w:sz w:val="28"/>
                <w:szCs w:val="28"/>
              </w:rPr>
              <w:t xml:space="preserve"> Тарногского района  Вологодской области»</w:t>
            </w:r>
          </w:p>
        </w:tc>
        <w:tc>
          <w:tcPr>
            <w:tcW w:w="1440" w:type="dxa"/>
            <w:vAlign w:val="center"/>
          </w:tcPr>
          <w:p w:rsidR="00AC6D96" w:rsidRPr="00466EAF" w:rsidRDefault="00AC6D96" w:rsidP="008A7096">
            <w:pPr>
              <w:jc w:val="center"/>
              <w:rPr>
                <w:sz w:val="28"/>
                <w:szCs w:val="28"/>
              </w:rPr>
            </w:pPr>
            <w:r w:rsidRPr="00466EAF">
              <w:rPr>
                <w:sz w:val="28"/>
                <w:szCs w:val="28"/>
              </w:rPr>
              <w:t>20</w:t>
            </w:r>
            <w:r w:rsidR="006A476E">
              <w:rPr>
                <w:sz w:val="28"/>
                <w:szCs w:val="28"/>
              </w:rPr>
              <w:t>23</w:t>
            </w:r>
          </w:p>
        </w:tc>
        <w:tc>
          <w:tcPr>
            <w:tcW w:w="1384" w:type="dxa"/>
            <w:vAlign w:val="center"/>
          </w:tcPr>
          <w:p w:rsidR="00AC6D96" w:rsidRPr="00466EAF" w:rsidRDefault="003F7B40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E484D">
              <w:rPr>
                <w:sz w:val="28"/>
                <w:szCs w:val="28"/>
              </w:rPr>
              <w:t>5594,</w:t>
            </w:r>
            <w:r w:rsidR="00E60A5F">
              <w:rPr>
                <w:sz w:val="28"/>
                <w:szCs w:val="28"/>
              </w:rPr>
              <w:t>3</w:t>
            </w:r>
          </w:p>
        </w:tc>
        <w:tc>
          <w:tcPr>
            <w:tcW w:w="1920" w:type="dxa"/>
            <w:vAlign w:val="center"/>
          </w:tcPr>
          <w:p w:rsidR="00AC6D96" w:rsidRPr="00466EAF" w:rsidRDefault="001D7028" w:rsidP="00573DDF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AC6D96" w:rsidRPr="00466EAF" w:rsidTr="00BD0063">
        <w:trPr>
          <w:trHeight w:val="1064"/>
          <w:jc w:val="center"/>
        </w:trPr>
        <w:tc>
          <w:tcPr>
            <w:tcW w:w="820" w:type="dxa"/>
            <w:vAlign w:val="center"/>
          </w:tcPr>
          <w:p w:rsidR="00AC6D96" w:rsidRPr="00466EAF" w:rsidRDefault="00AC6D96" w:rsidP="008A7096">
            <w:pPr>
              <w:jc w:val="center"/>
              <w:rPr>
                <w:sz w:val="28"/>
                <w:szCs w:val="28"/>
              </w:rPr>
            </w:pPr>
            <w:r w:rsidRPr="00466EAF">
              <w:rPr>
                <w:sz w:val="28"/>
                <w:szCs w:val="28"/>
              </w:rPr>
              <w:t>2</w:t>
            </w:r>
          </w:p>
        </w:tc>
        <w:tc>
          <w:tcPr>
            <w:tcW w:w="3968" w:type="dxa"/>
            <w:vAlign w:val="center"/>
          </w:tcPr>
          <w:p w:rsidR="00AC6D96" w:rsidRPr="001D7028" w:rsidRDefault="001D7028" w:rsidP="008A7096">
            <w:pPr>
              <w:jc w:val="center"/>
              <w:rPr>
                <w:sz w:val="28"/>
                <w:szCs w:val="28"/>
              </w:rPr>
            </w:pPr>
            <w:proofErr w:type="gramStart"/>
            <w:r w:rsidRPr="001D7028">
              <w:rPr>
                <w:sz w:val="28"/>
                <w:szCs w:val="28"/>
              </w:rPr>
              <w:t>«Строительство объекта «Блочно-модульная газовая котельная с тепловыми сетями» в с. Красное Тарногского района Вологодской области»</w:t>
            </w:r>
            <w:proofErr w:type="gramEnd"/>
          </w:p>
        </w:tc>
        <w:tc>
          <w:tcPr>
            <w:tcW w:w="1440" w:type="dxa"/>
            <w:vAlign w:val="center"/>
          </w:tcPr>
          <w:p w:rsidR="00AC6D96" w:rsidRPr="00466EAF" w:rsidRDefault="00AC6D96" w:rsidP="008A7096">
            <w:pPr>
              <w:jc w:val="center"/>
              <w:rPr>
                <w:sz w:val="28"/>
                <w:szCs w:val="28"/>
              </w:rPr>
            </w:pPr>
            <w:r w:rsidRPr="00466EAF">
              <w:rPr>
                <w:sz w:val="28"/>
                <w:szCs w:val="28"/>
              </w:rPr>
              <w:t>20</w:t>
            </w:r>
            <w:r w:rsidR="00B7263D">
              <w:rPr>
                <w:sz w:val="28"/>
                <w:szCs w:val="28"/>
              </w:rPr>
              <w:t>23</w:t>
            </w:r>
          </w:p>
        </w:tc>
        <w:tc>
          <w:tcPr>
            <w:tcW w:w="1384" w:type="dxa"/>
            <w:vAlign w:val="center"/>
          </w:tcPr>
          <w:p w:rsidR="00AC6D96" w:rsidRPr="00466EAF" w:rsidRDefault="003F7B40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</w:t>
            </w:r>
            <w:r w:rsidR="000E484D">
              <w:rPr>
                <w:sz w:val="28"/>
                <w:szCs w:val="28"/>
              </w:rPr>
              <w:t>80,1</w:t>
            </w:r>
          </w:p>
        </w:tc>
        <w:tc>
          <w:tcPr>
            <w:tcW w:w="1920" w:type="dxa"/>
            <w:vAlign w:val="center"/>
          </w:tcPr>
          <w:p w:rsidR="00AC6D96" w:rsidRPr="00466EAF" w:rsidRDefault="001D7028" w:rsidP="000365F1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667592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67592" w:rsidRPr="00466EAF" w:rsidRDefault="00667592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8" w:type="dxa"/>
            <w:vAlign w:val="center"/>
          </w:tcPr>
          <w:p w:rsidR="00667592" w:rsidRPr="001F7900" w:rsidRDefault="001D7028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юридическим лицам, оказывающим услуги по теплоснабжению</w:t>
            </w:r>
          </w:p>
        </w:tc>
        <w:tc>
          <w:tcPr>
            <w:tcW w:w="1440" w:type="dxa"/>
            <w:vAlign w:val="center"/>
          </w:tcPr>
          <w:p w:rsidR="00667592" w:rsidRPr="00466EAF" w:rsidRDefault="00667592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D7028">
              <w:rPr>
                <w:sz w:val="28"/>
                <w:szCs w:val="28"/>
              </w:rPr>
              <w:t>023</w:t>
            </w:r>
          </w:p>
        </w:tc>
        <w:tc>
          <w:tcPr>
            <w:tcW w:w="1384" w:type="dxa"/>
            <w:vAlign w:val="center"/>
          </w:tcPr>
          <w:p w:rsidR="00667592" w:rsidRDefault="001D7028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5D5535">
              <w:rPr>
                <w:sz w:val="28"/>
                <w:szCs w:val="28"/>
              </w:rPr>
              <w:t>,0</w:t>
            </w:r>
          </w:p>
        </w:tc>
        <w:tc>
          <w:tcPr>
            <w:tcW w:w="1920" w:type="dxa"/>
            <w:vAlign w:val="center"/>
          </w:tcPr>
          <w:p w:rsidR="00667592" w:rsidRDefault="001D7028" w:rsidP="00340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BE3E3F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BE3E3F" w:rsidRDefault="00BE3E3F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8" w:type="dxa"/>
            <w:vAlign w:val="center"/>
          </w:tcPr>
          <w:p w:rsidR="00BE3E3F" w:rsidRDefault="005D5535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440" w:type="dxa"/>
            <w:vAlign w:val="center"/>
          </w:tcPr>
          <w:p w:rsidR="00BE3E3F" w:rsidRDefault="00BE3E3F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384" w:type="dxa"/>
            <w:vAlign w:val="center"/>
          </w:tcPr>
          <w:p w:rsidR="00BE3E3F" w:rsidRDefault="00BE3E3F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529,1</w:t>
            </w:r>
          </w:p>
        </w:tc>
        <w:tc>
          <w:tcPr>
            <w:tcW w:w="1920" w:type="dxa"/>
            <w:vAlign w:val="center"/>
          </w:tcPr>
          <w:p w:rsidR="00BE3E3F" w:rsidRPr="005F5178" w:rsidRDefault="00BE3E3F" w:rsidP="00B36B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BE3E3F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BE3E3F" w:rsidRDefault="00BD0063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8" w:type="dxa"/>
            <w:vAlign w:val="center"/>
          </w:tcPr>
          <w:p w:rsidR="00BE3E3F" w:rsidRDefault="00BE3E3F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уличного освещения на территории Тарногского муниципального округа</w:t>
            </w:r>
          </w:p>
        </w:tc>
        <w:tc>
          <w:tcPr>
            <w:tcW w:w="1440" w:type="dxa"/>
            <w:vAlign w:val="center"/>
          </w:tcPr>
          <w:p w:rsidR="00BE3E3F" w:rsidRDefault="00BE3E3F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384" w:type="dxa"/>
            <w:vAlign w:val="center"/>
          </w:tcPr>
          <w:p w:rsidR="00BE3E3F" w:rsidRDefault="00BE3E3F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8452,1</w:t>
            </w:r>
          </w:p>
        </w:tc>
        <w:tc>
          <w:tcPr>
            <w:tcW w:w="1920" w:type="dxa"/>
            <w:vAlign w:val="center"/>
          </w:tcPr>
          <w:p w:rsidR="00BE3E3F" w:rsidRPr="00466EAF" w:rsidRDefault="00BE3E3F" w:rsidP="00B36B8C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5D5535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5D5535" w:rsidRDefault="00BD0063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8" w:type="dxa"/>
            <w:vAlign w:val="center"/>
          </w:tcPr>
          <w:p w:rsidR="005D5535" w:rsidRDefault="005D5535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юридическим лицам, оказывающим услуги по теплоснабжению</w:t>
            </w:r>
          </w:p>
        </w:tc>
        <w:tc>
          <w:tcPr>
            <w:tcW w:w="1440" w:type="dxa"/>
            <w:vAlign w:val="center"/>
          </w:tcPr>
          <w:p w:rsidR="005D5535" w:rsidRDefault="005D5535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384" w:type="dxa"/>
            <w:vAlign w:val="center"/>
          </w:tcPr>
          <w:p w:rsidR="005D5535" w:rsidRDefault="005D5535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920" w:type="dxa"/>
            <w:vAlign w:val="center"/>
          </w:tcPr>
          <w:p w:rsidR="005D5535" w:rsidRPr="005F5178" w:rsidRDefault="005D5535" w:rsidP="00B36B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E60A5F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E60A5F" w:rsidRDefault="00BD0063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8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440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384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529,1</w:t>
            </w:r>
          </w:p>
        </w:tc>
        <w:tc>
          <w:tcPr>
            <w:tcW w:w="1920" w:type="dxa"/>
            <w:vAlign w:val="center"/>
          </w:tcPr>
          <w:p w:rsidR="00E60A5F" w:rsidRPr="005F5178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E60A5F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E60A5F" w:rsidRDefault="00BD0063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68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уличного освещения на территории Тарногского муниципального округа</w:t>
            </w:r>
          </w:p>
        </w:tc>
        <w:tc>
          <w:tcPr>
            <w:tcW w:w="1440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384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8452,1</w:t>
            </w:r>
          </w:p>
        </w:tc>
        <w:tc>
          <w:tcPr>
            <w:tcW w:w="1920" w:type="dxa"/>
            <w:vAlign w:val="center"/>
          </w:tcPr>
          <w:p w:rsidR="00E60A5F" w:rsidRPr="00466EAF" w:rsidRDefault="00E60A5F" w:rsidP="00A03989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5D5535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5D5535" w:rsidRDefault="00BD0063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68" w:type="dxa"/>
            <w:vAlign w:val="center"/>
          </w:tcPr>
          <w:p w:rsidR="005D5535" w:rsidRDefault="005D5535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юридическим лицам, оказывающим услуги по теплоснабжению</w:t>
            </w:r>
          </w:p>
        </w:tc>
        <w:tc>
          <w:tcPr>
            <w:tcW w:w="1440" w:type="dxa"/>
            <w:vAlign w:val="center"/>
          </w:tcPr>
          <w:p w:rsidR="005D5535" w:rsidRDefault="005D5535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384" w:type="dxa"/>
            <w:vAlign w:val="center"/>
          </w:tcPr>
          <w:p w:rsidR="005D5535" w:rsidRDefault="005D5535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920" w:type="dxa"/>
            <w:vAlign w:val="center"/>
          </w:tcPr>
          <w:p w:rsidR="005D5535" w:rsidRPr="005F5178" w:rsidRDefault="005D5535" w:rsidP="00B36B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E60A5F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E60A5F" w:rsidRDefault="00BD0063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68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440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384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529,1</w:t>
            </w:r>
          </w:p>
        </w:tc>
        <w:tc>
          <w:tcPr>
            <w:tcW w:w="1920" w:type="dxa"/>
            <w:vAlign w:val="center"/>
          </w:tcPr>
          <w:p w:rsidR="00E60A5F" w:rsidRPr="005F5178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E60A5F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E60A5F" w:rsidRDefault="00BD0063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68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уличного освещения на территории Тарногского муниципального округа</w:t>
            </w:r>
          </w:p>
        </w:tc>
        <w:tc>
          <w:tcPr>
            <w:tcW w:w="1440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384" w:type="dxa"/>
            <w:vAlign w:val="center"/>
          </w:tcPr>
          <w:p w:rsidR="00E60A5F" w:rsidRDefault="00E60A5F" w:rsidP="00A03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8452,1</w:t>
            </w:r>
          </w:p>
        </w:tc>
        <w:tc>
          <w:tcPr>
            <w:tcW w:w="1920" w:type="dxa"/>
            <w:vAlign w:val="center"/>
          </w:tcPr>
          <w:p w:rsidR="00E60A5F" w:rsidRPr="00466EAF" w:rsidRDefault="00E60A5F" w:rsidP="00A03989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Субсидия юридическим </w:t>
            </w:r>
            <w:r>
              <w:rPr>
                <w:sz w:val="28"/>
                <w:szCs w:val="28"/>
              </w:rPr>
              <w:lastRenderedPageBreak/>
              <w:t>лицам, оказывающим услуги по теплоснабжению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2026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F4532D" w:rsidRDefault="006A0F06" w:rsidP="00340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lastRenderedPageBreak/>
              <w:t>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5F5178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уличного освещения на территории Тарногского муниципального округа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466EAF" w:rsidRDefault="006A0F06" w:rsidP="002C06D4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юридическим лицам, оказывающим услуги по теплоснабжению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F4532D" w:rsidRDefault="006A0F06" w:rsidP="00340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5F5178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уличного освещения на территории Тарногского муниципального округа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466EAF" w:rsidRDefault="006A0F06" w:rsidP="002C06D4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юридическим лицам, оказывающим услуги по теплоснабжению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F4532D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5F5178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уличного освещения на территории Тарногского муниципального округа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466EAF" w:rsidRDefault="006A0F06" w:rsidP="002C06D4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юридическим лицам, оказывающим услуги по теплоснабжению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F4532D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5F5178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уличного освещения на территории Тарногского муниципального округа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466EAF" w:rsidRDefault="006A0F06" w:rsidP="002C06D4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Субсидия юридическим </w:t>
            </w:r>
            <w:r>
              <w:rPr>
                <w:sz w:val="28"/>
                <w:szCs w:val="28"/>
              </w:rPr>
              <w:lastRenderedPageBreak/>
              <w:t>лицам, оказывающим услуги по теплоснабжению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2030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F4532D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lastRenderedPageBreak/>
              <w:t>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5F5178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</w:tr>
      <w:tr w:rsidR="006A0F06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6A0F06" w:rsidRPr="00466EAF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968" w:type="dxa"/>
            <w:vAlign w:val="center"/>
          </w:tcPr>
          <w:p w:rsidR="006A0F06" w:rsidRDefault="006A0F06" w:rsidP="002C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уличного освещения на территории Тарногского муниципального округа</w:t>
            </w:r>
          </w:p>
        </w:tc>
        <w:tc>
          <w:tcPr>
            <w:tcW w:w="1440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  <w:tc>
          <w:tcPr>
            <w:tcW w:w="1384" w:type="dxa"/>
            <w:vAlign w:val="center"/>
          </w:tcPr>
          <w:p w:rsidR="006A0F06" w:rsidRDefault="006A0F06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6A0F06" w:rsidRPr="00466EAF" w:rsidRDefault="006A0F06" w:rsidP="002C06D4">
            <w:pPr>
              <w:jc w:val="center"/>
              <w:rPr>
                <w:sz w:val="28"/>
                <w:szCs w:val="28"/>
              </w:rPr>
            </w:pPr>
            <w:r w:rsidRPr="005F5178">
              <w:rPr>
                <w:sz w:val="28"/>
                <w:szCs w:val="28"/>
              </w:rPr>
              <w:t xml:space="preserve">областной бюджет, бюджет </w:t>
            </w:r>
            <w:r>
              <w:rPr>
                <w:sz w:val="28"/>
                <w:szCs w:val="28"/>
              </w:rPr>
              <w:t>округа</w:t>
            </w:r>
          </w:p>
        </w:tc>
      </w:tr>
      <w:tr w:rsidR="00BE3E3F" w:rsidRPr="004F3076" w:rsidTr="00BD0063">
        <w:trPr>
          <w:trHeight w:val="529"/>
          <w:jc w:val="center"/>
        </w:trPr>
        <w:tc>
          <w:tcPr>
            <w:tcW w:w="820" w:type="dxa"/>
            <w:vAlign w:val="center"/>
          </w:tcPr>
          <w:p w:rsidR="00BE3E3F" w:rsidRPr="00466EAF" w:rsidRDefault="00BE3E3F" w:rsidP="008A70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8" w:type="dxa"/>
            <w:vAlign w:val="center"/>
          </w:tcPr>
          <w:p w:rsidR="00BE3E3F" w:rsidRPr="00466EAF" w:rsidRDefault="00BE3E3F" w:rsidP="008A7096">
            <w:pPr>
              <w:jc w:val="center"/>
              <w:rPr>
                <w:b/>
                <w:sz w:val="28"/>
                <w:szCs w:val="28"/>
              </w:rPr>
            </w:pPr>
            <w:r w:rsidRPr="00466EA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440" w:type="dxa"/>
            <w:vAlign w:val="center"/>
          </w:tcPr>
          <w:p w:rsidR="00BE3E3F" w:rsidRPr="00466EAF" w:rsidRDefault="00BE3E3F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466EAF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30</w:t>
            </w:r>
          </w:p>
        </w:tc>
        <w:tc>
          <w:tcPr>
            <w:tcW w:w="1384" w:type="dxa"/>
            <w:vAlign w:val="center"/>
          </w:tcPr>
          <w:p w:rsidR="00BE3E3F" w:rsidRPr="00466EAF" w:rsidRDefault="00BD0063" w:rsidP="008A70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113418,0</w:t>
            </w:r>
          </w:p>
        </w:tc>
        <w:tc>
          <w:tcPr>
            <w:tcW w:w="1920" w:type="dxa"/>
            <w:vAlign w:val="center"/>
          </w:tcPr>
          <w:p w:rsidR="00BE3E3F" w:rsidRPr="00F4532D" w:rsidRDefault="00BE3E3F" w:rsidP="003401D4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55BF" w:rsidRPr="00C35321" w:rsidRDefault="009555BF" w:rsidP="00C35321">
      <w:pPr>
        <w:jc w:val="center"/>
        <w:rPr>
          <w:b/>
        </w:rPr>
      </w:pPr>
    </w:p>
    <w:p w:rsidR="00D9583B" w:rsidRDefault="00D9583B" w:rsidP="00C35321">
      <w:pPr>
        <w:jc w:val="center"/>
        <w:rPr>
          <w:b/>
          <w:sz w:val="28"/>
          <w:szCs w:val="28"/>
        </w:rPr>
      </w:pPr>
    </w:p>
    <w:p w:rsidR="00C524D3" w:rsidRPr="004F3076" w:rsidRDefault="00C524D3" w:rsidP="00C35321">
      <w:pPr>
        <w:jc w:val="both"/>
      </w:pPr>
    </w:p>
    <w:p w:rsidR="00B763E1" w:rsidRPr="00B159A1" w:rsidRDefault="00B763E1" w:rsidP="00212039">
      <w:pPr>
        <w:pStyle w:val="ConsPlusNormal"/>
        <w:jc w:val="center"/>
        <w:outlineLvl w:val="0"/>
        <w:rPr>
          <w:b/>
        </w:rPr>
      </w:pPr>
      <w:r w:rsidRPr="00B159A1">
        <w:rPr>
          <w:b/>
        </w:rPr>
        <w:t>I. Характеристика сферы реализации муниципальной программы, основные</w:t>
      </w:r>
      <w:r w:rsidR="00212039">
        <w:rPr>
          <w:b/>
        </w:rPr>
        <w:t xml:space="preserve"> </w:t>
      </w:r>
      <w:r w:rsidRPr="00B159A1">
        <w:rPr>
          <w:b/>
        </w:rPr>
        <w:t>проблемы в указанной сфере и перспективы ее развития</w:t>
      </w:r>
    </w:p>
    <w:p w:rsidR="00B763E1" w:rsidRPr="00B159A1" w:rsidRDefault="00B763E1" w:rsidP="00B763E1">
      <w:pPr>
        <w:pStyle w:val="ConsPlusNormal"/>
        <w:jc w:val="both"/>
        <w:rPr>
          <w:b/>
        </w:rPr>
      </w:pPr>
    </w:p>
    <w:p w:rsidR="000F48D2" w:rsidRPr="00B159A1" w:rsidRDefault="000F48D2" w:rsidP="000F48D2">
      <w:pPr>
        <w:pStyle w:val="ConsNormal"/>
        <w:widowControl/>
        <w:spacing w:line="276" w:lineRule="auto"/>
        <w:ind w:right="0" w:firstLine="0"/>
        <w:jc w:val="center"/>
        <w:outlineLvl w:val="1"/>
        <w:rPr>
          <w:rFonts w:ascii="Times New Roman" w:hAnsi="Times New Roman"/>
          <w:b/>
          <w:sz w:val="28"/>
          <w:szCs w:val="28"/>
          <w:u w:val="single"/>
        </w:rPr>
      </w:pPr>
      <w:r w:rsidRPr="00CA3185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bookmarkStart w:id="1" w:name="_Toc244331300"/>
      <w:r w:rsidRPr="00CA3185">
        <w:rPr>
          <w:rFonts w:ascii="Times New Roman" w:hAnsi="Times New Roman"/>
          <w:b/>
          <w:sz w:val="28"/>
          <w:szCs w:val="28"/>
        </w:rPr>
        <w:t xml:space="preserve">1.1.Общие положения. </w:t>
      </w:r>
      <w:r w:rsidRPr="00CA3185">
        <w:rPr>
          <w:rFonts w:ascii="Times New Roman" w:hAnsi="Times New Roman"/>
          <w:b/>
          <w:iCs/>
          <w:sz w:val="28"/>
          <w:szCs w:val="28"/>
        </w:rPr>
        <w:t>Обоснование целесообразности повышения эффективности использования топливно-энергетических ресурсов</w:t>
      </w:r>
      <w:r w:rsidRPr="00B159A1">
        <w:rPr>
          <w:rFonts w:ascii="Times New Roman" w:hAnsi="Times New Roman"/>
          <w:b/>
          <w:iCs/>
          <w:sz w:val="28"/>
          <w:szCs w:val="28"/>
          <w:u w:val="single"/>
        </w:rPr>
        <w:t>.</w:t>
      </w:r>
      <w:bookmarkEnd w:id="1"/>
    </w:p>
    <w:p w:rsidR="000F48D2" w:rsidRPr="00D16045" w:rsidRDefault="000F48D2" w:rsidP="000F48D2">
      <w:pPr>
        <w:pStyle w:val="ConsNormal"/>
        <w:widowControl/>
        <w:spacing w:line="276" w:lineRule="auto"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0F48D2" w:rsidRPr="00D16045" w:rsidRDefault="000F48D2" w:rsidP="000F48D2">
      <w:pPr>
        <w:pStyle w:val="ConsNormal"/>
        <w:widowControl/>
        <w:spacing w:line="276" w:lineRule="auto"/>
        <w:ind w:right="0" w:firstLine="540"/>
        <w:jc w:val="both"/>
        <w:rPr>
          <w:rFonts w:ascii="Times New Roman" w:hAnsi="Times New Roman"/>
          <w:iCs/>
          <w:snapToGrid/>
          <w:sz w:val="28"/>
          <w:szCs w:val="28"/>
        </w:rPr>
      </w:pPr>
      <w:r w:rsidRPr="00D16045">
        <w:rPr>
          <w:rFonts w:ascii="Times New Roman" w:hAnsi="Times New Roman"/>
          <w:iCs/>
          <w:sz w:val="28"/>
          <w:szCs w:val="28"/>
        </w:rPr>
        <w:t>Российская Федерация является одной из наиболее энергоемких стран мира. Российские потребители тратят в несколько раз больше энергетических ресурсов, как для производства продукции, так и на коммунально-бытовые нужды, чем аналогичные потребители в других странах. Данная ситуация с учетом роста тарифов на электроэнергию, газ и другие ресурсы обуславливает значительную необходимость повышения внимания к проблеме энергосбережения.</w:t>
      </w:r>
      <w:r w:rsidRPr="00D16045">
        <w:rPr>
          <w:rFonts w:ascii="Times New Roman" w:hAnsi="Times New Roman"/>
          <w:iCs/>
          <w:snapToGrid/>
          <w:sz w:val="28"/>
          <w:szCs w:val="28"/>
        </w:rPr>
        <w:t xml:space="preserve"> </w:t>
      </w:r>
    </w:p>
    <w:p w:rsidR="000F48D2" w:rsidRPr="00D16045" w:rsidRDefault="000F48D2" w:rsidP="000F48D2">
      <w:pPr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D16045">
        <w:rPr>
          <w:sz w:val="28"/>
          <w:szCs w:val="28"/>
        </w:rPr>
        <w:t xml:space="preserve">Повышение эффективности использования ресурсов – одна из приоритетных задач российской экономики на ближайшие 10 лет в силу ряда причин: </w:t>
      </w:r>
      <w:proofErr w:type="gramEnd"/>
    </w:p>
    <w:p w:rsidR="000F48D2" w:rsidRPr="00D16045" w:rsidRDefault="000F48D2" w:rsidP="000F48D2">
      <w:pPr>
        <w:spacing w:line="276" w:lineRule="auto"/>
        <w:ind w:firstLine="540"/>
        <w:jc w:val="both"/>
        <w:rPr>
          <w:sz w:val="28"/>
          <w:szCs w:val="28"/>
        </w:rPr>
      </w:pPr>
      <w:r w:rsidRPr="00D16045">
        <w:rPr>
          <w:sz w:val="28"/>
          <w:szCs w:val="28"/>
        </w:rPr>
        <w:t xml:space="preserve">- </w:t>
      </w:r>
      <w:proofErr w:type="spellStart"/>
      <w:r w:rsidRPr="00D16045">
        <w:rPr>
          <w:sz w:val="28"/>
          <w:szCs w:val="28"/>
        </w:rPr>
        <w:t>энергоэффективность</w:t>
      </w:r>
      <w:proofErr w:type="spellEnd"/>
      <w:r w:rsidRPr="00D16045">
        <w:rPr>
          <w:sz w:val="28"/>
          <w:szCs w:val="28"/>
        </w:rPr>
        <w:t xml:space="preserve"> – один из важных элементов обеспечения энергетической безопасности как страны в целом, так и отдельных ее регионов;</w:t>
      </w:r>
    </w:p>
    <w:p w:rsidR="000F48D2" w:rsidRPr="00D16045" w:rsidRDefault="000F48D2" w:rsidP="000F48D2">
      <w:pPr>
        <w:spacing w:line="276" w:lineRule="auto"/>
        <w:ind w:firstLine="540"/>
        <w:jc w:val="both"/>
        <w:rPr>
          <w:sz w:val="28"/>
          <w:szCs w:val="28"/>
        </w:rPr>
      </w:pPr>
      <w:r w:rsidRPr="00D16045">
        <w:rPr>
          <w:sz w:val="28"/>
          <w:szCs w:val="28"/>
        </w:rPr>
        <w:t xml:space="preserve">- высокая энергоемкость снижает конкурентоспособность продукции на внутренних и внешних рынках; </w:t>
      </w:r>
    </w:p>
    <w:p w:rsidR="000F48D2" w:rsidRPr="00D16045" w:rsidRDefault="000F48D2" w:rsidP="000F48D2">
      <w:pPr>
        <w:spacing w:line="276" w:lineRule="auto"/>
        <w:ind w:firstLine="540"/>
        <w:jc w:val="both"/>
        <w:rPr>
          <w:sz w:val="28"/>
          <w:szCs w:val="28"/>
        </w:rPr>
      </w:pPr>
      <w:r w:rsidRPr="00D16045">
        <w:rPr>
          <w:sz w:val="28"/>
          <w:szCs w:val="28"/>
        </w:rPr>
        <w:t>- высокие затраты на выработку ресурсов, связанные с энергоемкостью производства не позволяют обеспечить инвестиционную привлекательность некоторых отраслей, в особенности  жилищно-коммунального комплекса;</w:t>
      </w:r>
    </w:p>
    <w:p w:rsidR="000F48D2" w:rsidRPr="00D16045" w:rsidRDefault="000F48D2" w:rsidP="00D06D9B">
      <w:pPr>
        <w:spacing w:line="276" w:lineRule="auto"/>
        <w:ind w:firstLine="540"/>
        <w:jc w:val="both"/>
        <w:rPr>
          <w:sz w:val="28"/>
          <w:szCs w:val="28"/>
        </w:rPr>
      </w:pPr>
      <w:r w:rsidRPr="00D16045">
        <w:rPr>
          <w:sz w:val="28"/>
          <w:szCs w:val="28"/>
        </w:rPr>
        <w:t xml:space="preserve">- значительные темпы роста тарифов на жилищно-коммунальные и иные услуги, создают неблагоприятные социально-экономические условия для </w:t>
      </w:r>
      <w:r w:rsidRPr="00D16045">
        <w:rPr>
          <w:sz w:val="28"/>
          <w:szCs w:val="28"/>
        </w:rPr>
        <w:lastRenderedPageBreak/>
        <w:t>населения и других потребителей. Рост тарифов не позволяет снизить финансовую нагрузку на все группы потребителей;</w:t>
      </w:r>
    </w:p>
    <w:p w:rsidR="000F48D2" w:rsidRPr="00D16045" w:rsidRDefault="000F48D2" w:rsidP="00D06D9B">
      <w:pPr>
        <w:spacing w:line="276" w:lineRule="auto"/>
        <w:ind w:firstLine="540"/>
        <w:jc w:val="both"/>
        <w:rPr>
          <w:sz w:val="28"/>
          <w:szCs w:val="28"/>
        </w:rPr>
      </w:pPr>
      <w:r w:rsidRPr="00D16045">
        <w:rPr>
          <w:sz w:val="28"/>
          <w:szCs w:val="28"/>
        </w:rPr>
        <w:t xml:space="preserve">- </w:t>
      </w:r>
      <w:proofErr w:type="gramStart"/>
      <w:r w:rsidRPr="00D16045">
        <w:rPr>
          <w:sz w:val="28"/>
          <w:szCs w:val="28"/>
        </w:rPr>
        <w:t>недостаточная</w:t>
      </w:r>
      <w:proofErr w:type="gramEnd"/>
      <w:r w:rsidRPr="00D16045">
        <w:rPr>
          <w:sz w:val="28"/>
          <w:szCs w:val="28"/>
        </w:rPr>
        <w:t xml:space="preserve"> </w:t>
      </w:r>
      <w:proofErr w:type="spellStart"/>
      <w:r w:rsidRPr="00D16045">
        <w:rPr>
          <w:sz w:val="28"/>
          <w:szCs w:val="28"/>
        </w:rPr>
        <w:t>энергоэффективность</w:t>
      </w:r>
      <w:proofErr w:type="spellEnd"/>
      <w:r w:rsidRPr="00D16045">
        <w:rPr>
          <w:sz w:val="28"/>
          <w:szCs w:val="28"/>
        </w:rPr>
        <w:t xml:space="preserve"> является одним из ключевых факторов, влияющих на качество оказываемых услуг потребителям.</w:t>
      </w:r>
    </w:p>
    <w:p w:rsidR="000F48D2" w:rsidRPr="00496639" w:rsidRDefault="000F48D2" w:rsidP="000F48D2">
      <w:pPr>
        <w:pStyle w:val="2"/>
        <w:ind w:firstLine="0"/>
        <w:jc w:val="center"/>
        <w:rPr>
          <w:rFonts w:ascii="Times New Roman" w:hAnsi="Times New Roman"/>
          <w:i w:val="0"/>
        </w:rPr>
      </w:pPr>
      <w:bookmarkStart w:id="2" w:name="_Toc244330902"/>
      <w:bookmarkStart w:id="3" w:name="_Toc244331301"/>
      <w:r w:rsidRPr="00496639">
        <w:rPr>
          <w:rFonts w:ascii="Times New Roman" w:hAnsi="Times New Roman"/>
          <w:i w:val="0"/>
          <w:noProof/>
          <w:color w:val="000000"/>
        </w:rPr>
        <w:t>1.2. Анализ текущей энергоэффективности производства и потребления услуг ЖКХ, оценка потенциала энергосбережения</w:t>
      </w:r>
      <w:bookmarkEnd w:id="2"/>
    </w:p>
    <w:p w:rsidR="000F48D2" w:rsidRPr="00D16045" w:rsidRDefault="000F48D2" w:rsidP="000F48D2">
      <w:pPr>
        <w:spacing w:line="276" w:lineRule="auto"/>
        <w:rPr>
          <w:color w:val="FF0000"/>
          <w:sz w:val="28"/>
          <w:szCs w:val="28"/>
        </w:rPr>
      </w:pPr>
    </w:p>
    <w:p w:rsidR="000F48D2" w:rsidRPr="0025683B" w:rsidRDefault="000F48D2" w:rsidP="000F48D2">
      <w:pPr>
        <w:pStyle w:val="ConsNormal"/>
        <w:widowControl/>
        <w:spacing w:line="276" w:lineRule="auto"/>
        <w:ind w:right="0" w:firstLine="540"/>
        <w:jc w:val="center"/>
        <w:outlineLvl w:val="2"/>
        <w:rPr>
          <w:rFonts w:ascii="Times New Roman" w:hAnsi="Times New Roman"/>
          <w:b/>
          <w:i/>
          <w:sz w:val="28"/>
          <w:szCs w:val="28"/>
        </w:rPr>
      </w:pPr>
      <w:bookmarkStart w:id="4" w:name="_Toc244330903"/>
      <w:r w:rsidRPr="0025683B">
        <w:rPr>
          <w:rFonts w:ascii="Times New Roman" w:hAnsi="Times New Roman"/>
          <w:b/>
          <w:i/>
          <w:sz w:val="28"/>
          <w:szCs w:val="28"/>
        </w:rPr>
        <w:t>1.2.1. Энергосбережение в системах теплоснабжения</w:t>
      </w:r>
      <w:bookmarkEnd w:id="4"/>
    </w:p>
    <w:p w:rsidR="000F48D2" w:rsidRPr="00D16045" w:rsidRDefault="000F48D2" w:rsidP="000F48D2">
      <w:pPr>
        <w:pStyle w:val="ConsNormal"/>
        <w:widowControl/>
        <w:spacing w:line="276" w:lineRule="auto"/>
        <w:ind w:right="0" w:firstLine="540"/>
        <w:jc w:val="center"/>
        <w:outlineLvl w:val="2"/>
        <w:rPr>
          <w:rFonts w:ascii="Times New Roman" w:hAnsi="Times New Roman"/>
          <w:i/>
          <w:sz w:val="28"/>
          <w:szCs w:val="28"/>
        </w:rPr>
      </w:pPr>
    </w:p>
    <w:p w:rsidR="000F48D2" w:rsidRPr="00D16045" w:rsidRDefault="000F48D2" w:rsidP="0097358A">
      <w:pPr>
        <w:ind w:firstLine="540"/>
        <w:jc w:val="both"/>
        <w:rPr>
          <w:sz w:val="28"/>
          <w:szCs w:val="28"/>
        </w:rPr>
      </w:pPr>
      <w:r w:rsidRPr="00D16045">
        <w:rPr>
          <w:sz w:val="28"/>
          <w:szCs w:val="28"/>
        </w:rPr>
        <w:t>Несмотря на то,</w:t>
      </w:r>
      <w:r w:rsidR="006A0F06">
        <w:rPr>
          <w:sz w:val="28"/>
          <w:szCs w:val="28"/>
        </w:rPr>
        <w:t xml:space="preserve"> что за последние годы</w:t>
      </w:r>
      <w:r w:rsidR="00A84C7D">
        <w:rPr>
          <w:sz w:val="28"/>
          <w:szCs w:val="28"/>
        </w:rPr>
        <w:t xml:space="preserve"> в </w:t>
      </w:r>
      <w:r w:rsidR="006A0F06">
        <w:rPr>
          <w:sz w:val="28"/>
          <w:szCs w:val="28"/>
        </w:rPr>
        <w:t>муниципальном</w:t>
      </w:r>
      <w:r w:rsidR="00B44699">
        <w:rPr>
          <w:sz w:val="28"/>
          <w:szCs w:val="28"/>
        </w:rPr>
        <w:t xml:space="preserve"> </w:t>
      </w:r>
      <w:r w:rsidR="00A84C7D">
        <w:rPr>
          <w:sz w:val="28"/>
          <w:szCs w:val="28"/>
        </w:rPr>
        <w:t>округе</w:t>
      </w:r>
      <w:r w:rsidRPr="00D16045">
        <w:rPr>
          <w:sz w:val="28"/>
          <w:szCs w:val="28"/>
        </w:rPr>
        <w:t xml:space="preserve"> достигнуты значительные результаты в области повышения эффективности </w:t>
      </w:r>
      <w:proofErr w:type="spellStart"/>
      <w:r w:rsidRPr="00D16045">
        <w:rPr>
          <w:sz w:val="28"/>
          <w:szCs w:val="28"/>
        </w:rPr>
        <w:t>теплосетевого</w:t>
      </w:r>
      <w:proofErr w:type="spellEnd"/>
      <w:r w:rsidRPr="00D16045">
        <w:rPr>
          <w:sz w:val="28"/>
          <w:szCs w:val="28"/>
        </w:rPr>
        <w:t xml:space="preserve"> комплекса, энергоемкость отрасли является еще достаточно высокой и представляет широкий потенциал для экономии энергоресурсов.</w:t>
      </w:r>
    </w:p>
    <w:p w:rsidR="000F48D2" w:rsidRPr="00D16045" w:rsidRDefault="000F48D2" w:rsidP="0097358A">
      <w:pPr>
        <w:ind w:firstLine="540"/>
        <w:jc w:val="both"/>
        <w:rPr>
          <w:rFonts w:eastAsia="TimesNewRomanPSMT"/>
          <w:iCs/>
          <w:sz w:val="28"/>
          <w:szCs w:val="28"/>
        </w:rPr>
      </w:pPr>
      <w:r w:rsidRPr="00D16045">
        <w:rPr>
          <w:sz w:val="28"/>
          <w:szCs w:val="28"/>
        </w:rPr>
        <w:t xml:space="preserve"> </w:t>
      </w:r>
      <w:r w:rsidRPr="00D16045">
        <w:rPr>
          <w:rFonts w:eastAsia="TimesNewRomanPSMT"/>
          <w:iCs/>
          <w:sz w:val="28"/>
          <w:szCs w:val="28"/>
        </w:rPr>
        <w:t xml:space="preserve">В то же время одной из актуальных проблем является своевременное и качественное предоставление жилищно-коммунальных услуг (ЖКУ) по экономически обоснованным тарифам при одновременном ресурсосбережении. </w:t>
      </w:r>
    </w:p>
    <w:p w:rsidR="000F48D2" w:rsidRPr="00D16045" w:rsidRDefault="000F48D2" w:rsidP="0097358A">
      <w:pPr>
        <w:ind w:firstLine="540"/>
        <w:jc w:val="both"/>
        <w:rPr>
          <w:bCs/>
          <w:sz w:val="28"/>
          <w:szCs w:val="28"/>
        </w:rPr>
      </w:pPr>
      <w:r w:rsidRPr="00316BF5">
        <w:rPr>
          <w:bCs/>
          <w:sz w:val="28"/>
          <w:szCs w:val="28"/>
        </w:rPr>
        <w:t xml:space="preserve">Система  теплоснабжения </w:t>
      </w:r>
      <w:r w:rsidR="005530CA" w:rsidRPr="00316BF5">
        <w:rPr>
          <w:bCs/>
          <w:sz w:val="28"/>
          <w:szCs w:val="28"/>
        </w:rPr>
        <w:t xml:space="preserve">Тарногского муниципального </w:t>
      </w:r>
      <w:r w:rsidR="008D6B2C">
        <w:rPr>
          <w:bCs/>
          <w:sz w:val="28"/>
          <w:szCs w:val="28"/>
        </w:rPr>
        <w:t>округа</w:t>
      </w:r>
      <w:r w:rsidRPr="00316BF5">
        <w:rPr>
          <w:bCs/>
          <w:sz w:val="28"/>
          <w:szCs w:val="28"/>
        </w:rPr>
        <w:t xml:space="preserve"> представляет собой работу </w:t>
      </w:r>
      <w:r w:rsidR="002010E0">
        <w:rPr>
          <w:bCs/>
          <w:sz w:val="28"/>
          <w:szCs w:val="28"/>
        </w:rPr>
        <w:t>20</w:t>
      </w:r>
      <w:r w:rsidRPr="00316BF5">
        <w:rPr>
          <w:bCs/>
          <w:sz w:val="28"/>
          <w:szCs w:val="28"/>
        </w:rPr>
        <w:t xml:space="preserve"> котельных. Основным топливом явля</w:t>
      </w:r>
      <w:r w:rsidR="009311CD" w:rsidRPr="00316BF5">
        <w:rPr>
          <w:bCs/>
          <w:sz w:val="28"/>
          <w:szCs w:val="28"/>
        </w:rPr>
        <w:t>ю</w:t>
      </w:r>
      <w:r w:rsidRPr="00316BF5">
        <w:rPr>
          <w:bCs/>
          <w:sz w:val="28"/>
          <w:szCs w:val="28"/>
        </w:rPr>
        <w:t xml:space="preserve">тся </w:t>
      </w:r>
      <w:r w:rsidR="009311CD" w:rsidRPr="00316BF5">
        <w:rPr>
          <w:bCs/>
          <w:sz w:val="28"/>
          <w:szCs w:val="28"/>
        </w:rPr>
        <w:t>дрова</w:t>
      </w:r>
      <w:r w:rsidRPr="00316BF5">
        <w:rPr>
          <w:bCs/>
          <w:sz w:val="28"/>
          <w:szCs w:val="28"/>
        </w:rPr>
        <w:t xml:space="preserve">, </w:t>
      </w:r>
      <w:r w:rsidR="009311CD" w:rsidRPr="00316BF5">
        <w:rPr>
          <w:bCs/>
          <w:sz w:val="28"/>
          <w:szCs w:val="28"/>
        </w:rPr>
        <w:t>3</w:t>
      </w:r>
      <w:r w:rsidRPr="00316BF5">
        <w:rPr>
          <w:bCs/>
          <w:sz w:val="28"/>
          <w:szCs w:val="28"/>
        </w:rPr>
        <w:t xml:space="preserve"> котельных работают на </w:t>
      </w:r>
      <w:r w:rsidR="009311CD" w:rsidRPr="00316BF5">
        <w:rPr>
          <w:bCs/>
          <w:sz w:val="28"/>
          <w:szCs w:val="28"/>
        </w:rPr>
        <w:t>природном газе</w:t>
      </w:r>
      <w:r w:rsidRPr="00316BF5">
        <w:rPr>
          <w:bCs/>
          <w:sz w:val="28"/>
          <w:szCs w:val="28"/>
        </w:rPr>
        <w:t>. Для котельных принят метод качественного регулирования тепловой  нагрузки, в качестве теплоносителя используется вода с параметрами 95-70</w:t>
      </w:r>
      <w:r w:rsidR="003569E6">
        <w:rPr>
          <w:bCs/>
          <w:sz w:val="28"/>
          <w:szCs w:val="28"/>
        </w:rPr>
        <w:t xml:space="preserve"> </w:t>
      </w:r>
      <w:proofErr w:type="spellStart"/>
      <w:r w:rsidR="003569E6" w:rsidRPr="00B02C29">
        <w:rPr>
          <w:bCs/>
          <w:sz w:val="28"/>
          <w:szCs w:val="28"/>
          <w:vertAlign w:val="superscript"/>
        </w:rPr>
        <w:t>о</w:t>
      </w:r>
      <w:r w:rsidRPr="00316BF5">
        <w:rPr>
          <w:bCs/>
          <w:sz w:val="28"/>
          <w:szCs w:val="28"/>
        </w:rPr>
        <w:t>С</w:t>
      </w:r>
      <w:proofErr w:type="spellEnd"/>
      <w:r w:rsidRPr="00316BF5">
        <w:rPr>
          <w:bCs/>
          <w:sz w:val="28"/>
          <w:szCs w:val="28"/>
        </w:rPr>
        <w:t xml:space="preserve">. </w:t>
      </w:r>
      <w:r w:rsidR="005643AD" w:rsidRPr="005643AD">
        <w:rPr>
          <w:bCs/>
          <w:sz w:val="28"/>
          <w:szCs w:val="28"/>
        </w:rPr>
        <w:t>Центральная г</w:t>
      </w:r>
      <w:r w:rsidRPr="005643AD">
        <w:rPr>
          <w:bCs/>
          <w:sz w:val="28"/>
          <w:szCs w:val="28"/>
        </w:rPr>
        <w:t>азов</w:t>
      </w:r>
      <w:r w:rsidR="005643AD" w:rsidRPr="005643AD">
        <w:rPr>
          <w:bCs/>
          <w:sz w:val="28"/>
          <w:szCs w:val="28"/>
        </w:rPr>
        <w:t>ая</w:t>
      </w:r>
      <w:r w:rsidRPr="005643AD">
        <w:rPr>
          <w:bCs/>
          <w:sz w:val="28"/>
          <w:szCs w:val="28"/>
        </w:rPr>
        <w:t xml:space="preserve">  котельн</w:t>
      </w:r>
      <w:r w:rsidR="005643AD" w:rsidRPr="005643AD">
        <w:rPr>
          <w:bCs/>
          <w:sz w:val="28"/>
          <w:szCs w:val="28"/>
        </w:rPr>
        <w:t>ая</w:t>
      </w:r>
      <w:r w:rsidRPr="005643AD">
        <w:rPr>
          <w:bCs/>
          <w:sz w:val="28"/>
          <w:szCs w:val="28"/>
        </w:rPr>
        <w:t xml:space="preserve"> обслужива</w:t>
      </w:r>
      <w:r w:rsidR="005643AD" w:rsidRPr="005643AD">
        <w:rPr>
          <w:bCs/>
          <w:sz w:val="28"/>
          <w:szCs w:val="28"/>
        </w:rPr>
        <w:t>е</w:t>
      </w:r>
      <w:r w:rsidRPr="005643AD">
        <w:rPr>
          <w:bCs/>
          <w:sz w:val="28"/>
          <w:szCs w:val="28"/>
        </w:rPr>
        <w:t xml:space="preserve">тся посменным режимом при постоянном присутствии персонала.  </w:t>
      </w:r>
      <w:r w:rsidR="005643AD" w:rsidRPr="005643AD">
        <w:rPr>
          <w:bCs/>
          <w:sz w:val="28"/>
          <w:szCs w:val="28"/>
        </w:rPr>
        <w:t>Две газо</w:t>
      </w:r>
      <w:r w:rsidR="00B02C29">
        <w:rPr>
          <w:bCs/>
          <w:sz w:val="28"/>
          <w:szCs w:val="28"/>
        </w:rPr>
        <w:t>в</w:t>
      </w:r>
      <w:r w:rsidR="005643AD" w:rsidRPr="005643AD">
        <w:rPr>
          <w:bCs/>
          <w:sz w:val="28"/>
          <w:szCs w:val="28"/>
        </w:rPr>
        <w:t>ые котельные работают</w:t>
      </w:r>
      <w:r w:rsidR="000D5298" w:rsidRPr="005643AD">
        <w:rPr>
          <w:bCs/>
          <w:sz w:val="28"/>
          <w:szCs w:val="28"/>
        </w:rPr>
        <w:t xml:space="preserve"> без </w:t>
      </w:r>
      <w:r w:rsidR="005643AD" w:rsidRPr="005643AD">
        <w:rPr>
          <w:bCs/>
          <w:sz w:val="28"/>
          <w:szCs w:val="28"/>
        </w:rPr>
        <w:t xml:space="preserve">обслуживающего </w:t>
      </w:r>
      <w:r w:rsidR="000D5298" w:rsidRPr="005643AD">
        <w:rPr>
          <w:bCs/>
          <w:sz w:val="28"/>
          <w:szCs w:val="28"/>
        </w:rPr>
        <w:t xml:space="preserve">персонала, параметры работы котельных посредством телеметрии </w:t>
      </w:r>
      <w:r w:rsidR="005643AD" w:rsidRPr="005643AD">
        <w:rPr>
          <w:bCs/>
          <w:sz w:val="28"/>
          <w:szCs w:val="28"/>
        </w:rPr>
        <w:t xml:space="preserve">передаются </w:t>
      </w:r>
      <w:r w:rsidR="000D5298" w:rsidRPr="005643AD">
        <w:rPr>
          <w:bCs/>
          <w:sz w:val="28"/>
          <w:szCs w:val="28"/>
        </w:rPr>
        <w:t>на центральн</w:t>
      </w:r>
      <w:r w:rsidR="005643AD" w:rsidRPr="005643AD">
        <w:rPr>
          <w:bCs/>
          <w:sz w:val="28"/>
          <w:szCs w:val="28"/>
        </w:rPr>
        <w:t>ую</w:t>
      </w:r>
      <w:r w:rsidR="000D5298" w:rsidRPr="005643AD">
        <w:rPr>
          <w:bCs/>
          <w:sz w:val="28"/>
          <w:szCs w:val="28"/>
        </w:rPr>
        <w:t xml:space="preserve"> газов</w:t>
      </w:r>
      <w:r w:rsidR="005643AD" w:rsidRPr="005643AD">
        <w:rPr>
          <w:bCs/>
          <w:sz w:val="28"/>
          <w:szCs w:val="28"/>
        </w:rPr>
        <w:t>ую</w:t>
      </w:r>
      <w:r w:rsidR="000D5298" w:rsidRPr="005643AD">
        <w:rPr>
          <w:bCs/>
          <w:sz w:val="28"/>
          <w:szCs w:val="28"/>
        </w:rPr>
        <w:t xml:space="preserve"> котельн</w:t>
      </w:r>
      <w:r w:rsidR="005643AD" w:rsidRPr="005643AD">
        <w:rPr>
          <w:bCs/>
          <w:sz w:val="28"/>
          <w:szCs w:val="28"/>
        </w:rPr>
        <w:t>ую, где работник</w:t>
      </w:r>
      <w:r w:rsidR="000D5298" w:rsidRPr="005643AD">
        <w:rPr>
          <w:bCs/>
          <w:sz w:val="28"/>
          <w:szCs w:val="28"/>
        </w:rPr>
        <w:t xml:space="preserve"> ос</w:t>
      </w:r>
      <w:r w:rsidR="005643AD" w:rsidRPr="005643AD">
        <w:rPr>
          <w:bCs/>
          <w:sz w:val="28"/>
          <w:szCs w:val="28"/>
        </w:rPr>
        <w:t>у</w:t>
      </w:r>
      <w:r w:rsidR="000D5298" w:rsidRPr="005643AD">
        <w:rPr>
          <w:bCs/>
          <w:sz w:val="28"/>
          <w:szCs w:val="28"/>
        </w:rPr>
        <w:t xml:space="preserve">ществляет контроль. </w:t>
      </w:r>
      <w:r w:rsidRPr="005643AD">
        <w:rPr>
          <w:bCs/>
          <w:sz w:val="28"/>
          <w:szCs w:val="28"/>
        </w:rPr>
        <w:t>В каждой котельной установлены рабочи</w:t>
      </w:r>
      <w:r w:rsidR="005643AD" w:rsidRPr="005643AD">
        <w:rPr>
          <w:bCs/>
          <w:sz w:val="28"/>
          <w:szCs w:val="28"/>
        </w:rPr>
        <w:t>е</w:t>
      </w:r>
      <w:r w:rsidRPr="005643AD">
        <w:rPr>
          <w:bCs/>
          <w:sz w:val="28"/>
          <w:szCs w:val="28"/>
        </w:rPr>
        <w:t xml:space="preserve"> и </w:t>
      </w:r>
      <w:r w:rsidR="005643AD" w:rsidRPr="005643AD">
        <w:rPr>
          <w:bCs/>
          <w:sz w:val="28"/>
          <w:szCs w:val="28"/>
        </w:rPr>
        <w:t>р</w:t>
      </w:r>
      <w:r w:rsidRPr="005643AD">
        <w:rPr>
          <w:bCs/>
          <w:sz w:val="28"/>
          <w:szCs w:val="28"/>
        </w:rPr>
        <w:t>езервные кот</w:t>
      </w:r>
      <w:r w:rsidR="006A0F06">
        <w:rPr>
          <w:bCs/>
          <w:sz w:val="28"/>
          <w:szCs w:val="28"/>
        </w:rPr>
        <w:t xml:space="preserve">лы, сетевые насосы, </w:t>
      </w:r>
      <w:proofErr w:type="spellStart"/>
      <w:r w:rsidR="006A0F06">
        <w:rPr>
          <w:bCs/>
          <w:sz w:val="28"/>
          <w:szCs w:val="28"/>
        </w:rPr>
        <w:t>подпиточные</w:t>
      </w:r>
      <w:proofErr w:type="spellEnd"/>
      <w:r w:rsidR="006A0F06">
        <w:rPr>
          <w:bCs/>
          <w:sz w:val="28"/>
          <w:szCs w:val="28"/>
        </w:rPr>
        <w:t xml:space="preserve"> насосы</w:t>
      </w:r>
      <w:r w:rsidR="005643AD" w:rsidRPr="005643AD">
        <w:rPr>
          <w:bCs/>
          <w:sz w:val="28"/>
          <w:szCs w:val="28"/>
        </w:rPr>
        <w:t>,</w:t>
      </w:r>
      <w:r w:rsidRPr="005643AD">
        <w:rPr>
          <w:bCs/>
          <w:sz w:val="28"/>
          <w:szCs w:val="28"/>
        </w:rPr>
        <w:t xml:space="preserve"> </w:t>
      </w:r>
      <w:r w:rsidR="000D5298" w:rsidRPr="005643AD">
        <w:rPr>
          <w:bCs/>
          <w:sz w:val="28"/>
          <w:szCs w:val="28"/>
        </w:rPr>
        <w:t xml:space="preserve">система </w:t>
      </w:r>
      <w:proofErr w:type="spellStart"/>
      <w:r w:rsidR="000D5298" w:rsidRPr="005643AD">
        <w:rPr>
          <w:bCs/>
          <w:sz w:val="28"/>
          <w:szCs w:val="28"/>
        </w:rPr>
        <w:t>химводоподготовки</w:t>
      </w:r>
      <w:proofErr w:type="spellEnd"/>
      <w:r w:rsidR="005643AD" w:rsidRPr="005643AD">
        <w:rPr>
          <w:bCs/>
          <w:sz w:val="28"/>
          <w:szCs w:val="28"/>
        </w:rPr>
        <w:t>.</w:t>
      </w:r>
      <w:r w:rsidR="000D5298" w:rsidRPr="005643AD">
        <w:rPr>
          <w:bCs/>
          <w:sz w:val="28"/>
          <w:szCs w:val="28"/>
        </w:rPr>
        <w:t xml:space="preserve"> </w:t>
      </w:r>
      <w:r w:rsidRPr="005643AD">
        <w:rPr>
          <w:bCs/>
          <w:sz w:val="28"/>
          <w:szCs w:val="28"/>
        </w:rPr>
        <w:t>Установлены</w:t>
      </w:r>
      <w:r w:rsidR="000D5298" w:rsidRPr="005643AD">
        <w:rPr>
          <w:bCs/>
          <w:sz w:val="28"/>
          <w:szCs w:val="28"/>
        </w:rPr>
        <w:t xml:space="preserve"> резервные</w:t>
      </w:r>
      <w:r w:rsidRPr="005643AD">
        <w:rPr>
          <w:bCs/>
          <w:sz w:val="28"/>
          <w:szCs w:val="28"/>
        </w:rPr>
        <w:t xml:space="preserve">  емкости для хранения воды. Котельные оборудованы приборами </w:t>
      </w:r>
      <w:proofErr w:type="spellStart"/>
      <w:r w:rsidRPr="005643AD">
        <w:rPr>
          <w:bCs/>
          <w:sz w:val="28"/>
          <w:szCs w:val="28"/>
        </w:rPr>
        <w:t>КИПиА</w:t>
      </w:r>
      <w:proofErr w:type="spellEnd"/>
      <w:r w:rsidRPr="005643AD">
        <w:rPr>
          <w:bCs/>
          <w:sz w:val="28"/>
          <w:szCs w:val="28"/>
        </w:rPr>
        <w:t xml:space="preserve">. </w:t>
      </w:r>
      <w:r w:rsidR="005643AD" w:rsidRPr="005643AD">
        <w:rPr>
          <w:bCs/>
          <w:sz w:val="28"/>
          <w:szCs w:val="28"/>
        </w:rPr>
        <w:t>В</w:t>
      </w:r>
      <w:r w:rsidRPr="005643AD">
        <w:rPr>
          <w:bCs/>
          <w:sz w:val="28"/>
          <w:szCs w:val="28"/>
        </w:rPr>
        <w:t xml:space="preserve"> автоматическом режиме розжига и остановки </w:t>
      </w:r>
      <w:r w:rsidR="00222EF7">
        <w:rPr>
          <w:bCs/>
          <w:sz w:val="28"/>
          <w:szCs w:val="28"/>
        </w:rPr>
        <w:t>котлы работают в котельных бывшего</w:t>
      </w:r>
      <w:r w:rsidR="005643AD" w:rsidRPr="005643AD">
        <w:rPr>
          <w:bCs/>
          <w:sz w:val="28"/>
          <w:szCs w:val="28"/>
        </w:rPr>
        <w:t xml:space="preserve"> ПУ-49</w:t>
      </w:r>
      <w:r w:rsidR="000D5298" w:rsidRPr="005643AD">
        <w:rPr>
          <w:bCs/>
          <w:sz w:val="28"/>
          <w:szCs w:val="28"/>
        </w:rPr>
        <w:t xml:space="preserve"> и </w:t>
      </w:r>
      <w:r w:rsidR="005643AD" w:rsidRPr="005643AD">
        <w:rPr>
          <w:bCs/>
          <w:sz w:val="28"/>
          <w:szCs w:val="28"/>
        </w:rPr>
        <w:t xml:space="preserve">БУЗ </w:t>
      </w:r>
      <w:r w:rsidR="006A0F06">
        <w:rPr>
          <w:bCs/>
          <w:sz w:val="28"/>
          <w:szCs w:val="28"/>
        </w:rPr>
        <w:t xml:space="preserve">Вологодской области </w:t>
      </w:r>
      <w:r w:rsidR="005643AD" w:rsidRPr="005643AD">
        <w:rPr>
          <w:bCs/>
          <w:sz w:val="28"/>
          <w:szCs w:val="28"/>
        </w:rPr>
        <w:t>«</w:t>
      </w:r>
      <w:proofErr w:type="spellStart"/>
      <w:r w:rsidR="005643AD" w:rsidRPr="005643AD">
        <w:rPr>
          <w:bCs/>
          <w:sz w:val="28"/>
          <w:szCs w:val="28"/>
        </w:rPr>
        <w:t>Тарногская</w:t>
      </w:r>
      <w:proofErr w:type="spellEnd"/>
      <w:r w:rsidR="005643AD" w:rsidRPr="005643AD">
        <w:rPr>
          <w:bCs/>
          <w:sz w:val="28"/>
          <w:szCs w:val="28"/>
        </w:rPr>
        <w:t xml:space="preserve"> ЦРБ»</w:t>
      </w:r>
      <w:r w:rsidRPr="005643AD">
        <w:rPr>
          <w:bCs/>
          <w:sz w:val="28"/>
          <w:szCs w:val="28"/>
        </w:rPr>
        <w:t>.</w:t>
      </w:r>
    </w:p>
    <w:p w:rsidR="000F48D2" w:rsidRPr="00D16045" w:rsidRDefault="000F48D2" w:rsidP="0097358A">
      <w:pPr>
        <w:ind w:firstLine="540"/>
        <w:jc w:val="both"/>
        <w:rPr>
          <w:bCs/>
          <w:sz w:val="28"/>
          <w:szCs w:val="28"/>
        </w:rPr>
      </w:pPr>
      <w:r w:rsidRPr="00D16045">
        <w:rPr>
          <w:bCs/>
          <w:sz w:val="28"/>
          <w:szCs w:val="28"/>
        </w:rPr>
        <w:t xml:space="preserve">Суммарная протяженность теплотрасс от котельных </w:t>
      </w:r>
      <w:r w:rsidR="00BB200B">
        <w:rPr>
          <w:bCs/>
          <w:sz w:val="28"/>
          <w:szCs w:val="28"/>
        </w:rPr>
        <w:t>7,7</w:t>
      </w:r>
      <w:r w:rsidRPr="00D16045">
        <w:rPr>
          <w:bCs/>
          <w:sz w:val="28"/>
          <w:szCs w:val="28"/>
        </w:rPr>
        <w:t xml:space="preserve"> км. В двухтрубном исчислении. Способ прокладки</w:t>
      </w:r>
      <w:r w:rsidR="006A0F06">
        <w:rPr>
          <w:bCs/>
          <w:sz w:val="28"/>
          <w:szCs w:val="28"/>
        </w:rPr>
        <w:t xml:space="preserve"> </w:t>
      </w:r>
      <w:r w:rsidRPr="00D16045">
        <w:rPr>
          <w:bCs/>
          <w:sz w:val="28"/>
          <w:szCs w:val="28"/>
        </w:rPr>
        <w:t xml:space="preserve">- подземный </w:t>
      </w:r>
      <w:proofErr w:type="spellStart"/>
      <w:r w:rsidRPr="00D16045">
        <w:rPr>
          <w:bCs/>
          <w:sz w:val="28"/>
          <w:szCs w:val="28"/>
        </w:rPr>
        <w:t>бесканальный</w:t>
      </w:r>
      <w:proofErr w:type="spellEnd"/>
      <w:r w:rsidRPr="00D16045">
        <w:rPr>
          <w:bCs/>
          <w:sz w:val="28"/>
          <w:szCs w:val="28"/>
        </w:rPr>
        <w:t xml:space="preserve"> и надземный. Сети теплоснабжения тупиковые двухтрубные. Из них 1,</w:t>
      </w:r>
      <w:r w:rsidR="00BB200B">
        <w:rPr>
          <w:bCs/>
          <w:sz w:val="28"/>
          <w:szCs w:val="28"/>
        </w:rPr>
        <w:t>4</w:t>
      </w:r>
      <w:r w:rsidRPr="00D16045">
        <w:rPr>
          <w:bCs/>
          <w:sz w:val="28"/>
          <w:szCs w:val="28"/>
        </w:rPr>
        <w:t xml:space="preserve"> км – в ветхом состоянии.</w:t>
      </w:r>
    </w:p>
    <w:p w:rsidR="000F48D2" w:rsidRPr="00D16045" w:rsidRDefault="000F48D2" w:rsidP="00184D76">
      <w:pPr>
        <w:pStyle w:val="a7"/>
        <w:ind w:firstLine="709"/>
        <w:rPr>
          <w:b w:val="0"/>
          <w:bCs w:val="0"/>
          <w:sz w:val="28"/>
          <w:szCs w:val="28"/>
        </w:rPr>
      </w:pPr>
      <w:r w:rsidRPr="00D16045">
        <w:rPr>
          <w:b w:val="0"/>
          <w:sz w:val="28"/>
          <w:szCs w:val="28"/>
        </w:rPr>
        <w:t xml:space="preserve">В условиях повышенной жесткости исходной воды и наличия значительного количества ионов железа, имеет место интенсивное образование накипи на внутренних поверхностях конвективных труб котлов, что является фактором снижения эффективности сжигания топлива. Поэтому в большинстве котельных предприятия проводится </w:t>
      </w:r>
      <w:proofErr w:type="spellStart"/>
      <w:r w:rsidRPr="00D16045">
        <w:rPr>
          <w:b w:val="0"/>
          <w:sz w:val="28"/>
          <w:szCs w:val="28"/>
        </w:rPr>
        <w:t>химводоподготовка</w:t>
      </w:r>
      <w:proofErr w:type="spellEnd"/>
      <w:r w:rsidRPr="00D16045">
        <w:rPr>
          <w:b w:val="0"/>
          <w:sz w:val="28"/>
          <w:szCs w:val="28"/>
        </w:rPr>
        <w:t xml:space="preserve"> теплоносителя. </w:t>
      </w:r>
    </w:p>
    <w:p w:rsidR="000F48D2" w:rsidRPr="00D16045" w:rsidRDefault="000F48D2" w:rsidP="00184D76">
      <w:pPr>
        <w:ind w:firstLine="539"/>
        <w:jc w:val="both"/>
        <w:rPr>
          <w:bCs/>
          <w:sz w:val="28"/>
          <w:szCs w:val="28"/>
        </w:rPr>
      </w:pPr>
      <w:r w:rsidRPr="00D16045">
        <w:rPr>
          <w:bCs/>
          <w:sz w:val="28"/>
          <w:szCs w:val="28"/>
        </w:rPr>
        <w:lastRenderedPageBreak/>
        <w:t xml:space="preserve">Факторы, оказывающие влияние на энергоемкость производства и потребления тепловой энергии, оценка потенциала повышения эффективности: </w:t>
      </w:r>
    </w:p>
    <w:p w:rsidR="000F48D2" w:rsidRPr="00D16045" w:rsidRDefault="000F48D2" w:rsidP="00184D76">
      <w:pPr>
        <w:ind w:firstLine="539"/>
        <w:jc w:val="both"/>
        <w:rPr>
          <w:bCs/>
          <w:sz w:val="28"/>
          <w:szCs w:val="28"/>
        </w:rPr>
      </w:pPr>
      <w:r w:rsidRPr="00D16045">
        <w:rPr>
          <w:bCs/>
          <w:sz w:val="28"/>
          <w:szCs w:val="28"/>
        </w:rPr>
        <w:t xml:space="preserve">1. Несоответствие присоединенной тепловой нагрузки фактической установленной мощности теплогенерирующего оборудования, износ, низкий КПД  основного и вспомогательного оборудование источников тепла. </w:t>
      </w:r>
    </w:p>
    <w:p w:rsidR="000F48D2" w:rsidRPr="00D16045" w:rsidRDefault="000F48D2" w:rsidP="00184D76">
      <w:pPr>
        <w:ind w:firstLine="539"/>
        <w:jc w:val="both"/>
        <w:rPr>
          <w:bCs/>
          <w:sz w:val="28"/>
          <w:szCs w:val="28"/>
        </w:rPr>
      </w:pPr>
      <w:r w:rsidRPr="00D16045">
        <w:rPr>
          <w:bCs/>
          <w:sz w:val="28"/>
          <w:szCs w:val="28"/>
        </w:rPr>
        <w:t xml:space="preserve">В данном случае наблюдается перерасход топлива, тепла, и несоответствие температурных режимов тепловых сетей и зданий </w:t>
      </w:r>
      <w:proofErr w:type="gramStart"/>
      <w:r w:rsidRPr="00D16045">
        <w:rPr>
          <w:bCs/>
          <w:sz w:val="28"/>
          <w:szCs w:val="28"/>
        </w:rPr>
        <w:t>нормативным</w:t>
      </w:r>
      <w:proofErr w:type="gramEnd"/>
      <w:r w:rsidRPr="00D16045">
        <w:rPr>
          <w:bCs/>
          <w:sz w:val="28"/>
          <w:szCs w:val="28"/>
        </w:rPr>
        <w:t xml:space="preserve"> (снижение параметров микроклимата у конечных потребителей, перегрев зданий на начальных участках тепловой сети). </w:t>
      </w:r>
    </w:p>
    <w:bookmarkEnd w:id="3"/>
    <w:p w:rsidR="008B36F4" w:rsidRDefault="008B36F4" w:rsidP="00B763E1">
      <w:pPr>
        <w:pStyle w:val="ConsPlusNormal"/>
        <w:jc w:val="center"/>
        <w:outlineLvl w:val="0"/>
      </w:pPr>
    </w:p>
    <w:p w:rsidR="00B763E1" w:rsidRPr="006A0F06" w:rsidRDefault="00B763E1" w:rsidP="00B763E1">
      <w:pPr>
        <w:pStyle w:val="ConsPlusNormal"/>
        <w:jc w:val="center"/>
        <w:outlineLvl w:val="0"/>
        <w:rPr>
          <w:b/>
        </w:rPr>
      </w:pPr>
      <w:r w:rsidRPr="006A0F06">
        <w:rPr>
          <w:b/>
        </w:rPr>
        <w:t>II. Цели, задачи и целевые показатели (индикаторы)</w:t>
      </w:r>
    </w:p>
    <w:p w:rsidR="00B763E1" w:rsidRPr="006A0F06" w:rsidRDefault="00B763E1" w:rsidP="00B763E1">
      <w:pPr>
        <w:pStyle w:val="ConsPlusNormal"/>
        <w:jc w:val="center"/>
        <w:rPr>
          <w:b/>
        </w:rPr>
      </w:pPr>
      <w:r w:rsidRPr="006A0F06">
        <w:rPr>
          <w:b/>
        </w:rPr>
        <w:t>достижения целей и решения задач, основные ожидаемые</w:t>
      </w:r>
    </w:p>
    <w:p w:rsidR="00B763E1" w:rsidRPr="006A0F06" w:rsidRDefault="00B763E1" w:rsidP="00B763E1">
      <w:pPr>
        <w:pStyle w:val="ConsPlusNormal"/>
        <w:jc w:val="center"/>
        <w:rPr>
          <w:b/>
        </w:rPr>
      </w:pPr>
      <w:r w:rsidRPr="006A0F06">
        <w:rPr>
          <w:b/>
        </w:rPr>
        <w:t xml:space="preserve">конечные результаты, сроки реализации </w:t>
      </w:r>
      <w:r w:rsidR="008B36F4" w:rsidRPr="006A0F06">
        <w:rPr>
          <w:b/>
        </w:rPr>
        <w:t xml:space="preserve">муниципальной </w:t>
      </w:r>
      <w:r w:rsidRPr="006A0F06">
        <w:rPr>
          <w:b/>
        </w:rPr>
        <w:t xml:space="preserve">программы </w:t>
      </w:r>
    </w:p>
    <w:p w:rsidR="00B763E1" w:rsidRPr="006A0F06" w:rsidRDefault="00B763E1" w:rsidP="00B763E1">
      <w:pPr>
        <w:pStyle w:val="ConsPlusNormal"/>
        <w:jc w:val="both"/>
        <w:rPr>
          <w:b/>
        </w:rPr>
      </w:pPr>
    </w:p>
    <w:p w:rsidR="008B6836" w:rsidRDefault="00CF2DBC" w:rsidP="002A3A32">
      <w:pPr>
        <w:spacing w:line="228" w:lineRule="auto"/>
        <w:ind w:firstLine="252"/>
        <w:jc w:val="both"/>
        <w:rPr>
          <w:sz w:val="28"/>
        </w:rPr>
      </w:pPr>
      <w:r>
        <w:rPr>
          <w:sz w:val="28"/>
        </w:rPr>
        <w:t xml:space="preserve">      </w:t>
      </w:r>
      <w:r w:rsidRPr="00F23B24">
        <w:rPr>
          <w:sz w:val="28"/>
        </w:rPr>
        <w:t>Основными целями Программы  являются</w:t>
      </w:r>
      <w:r w:rsidR="002A3A32" w:rsidRPr="00F23B24">
        <w:rPr>
          <w:sz w:val="28"/>
        </w:rPr>
        <w:t>:</w:t>
      </w:r>
      <w:r w:rsidRPr="00F23B24">
        <w:rPr>
          <w:sz w:val="28"/>
        </w:rPr>
        <w:t xml:space="preserve">  </w:t>
      </w:r>
    </w:p>
    <w:p w:rsidR="00150050" w:rsidRDefault="002A3A32" w:rsidP="008B6836">
      <w:pPr>
        <w:spacing w:line="228" w:lineRule="auto"/>
        <w:ind w:firstLine="720"/>
        <w:jc w:val="both"/>
        <w:rPr>
          <w:sz w:val="28"/>
        </w:rPr>
      </w:pPr>
      <w:r>
        <w:rPr>
          <w:sz w:val="28"/>
        </w:rPr>
        <w:t>- повышение эффективности использования топливно-</w:t>
      </w:r>
      <w:r w:rsidR="008D6B2C">
        <w:rPr>
          <w:sz w:val="28"/>
        </w:rPr>
        <w:t>энергетических ресурсов в округе</w:t>
      </w:r>
      <w:r>
        <w:rPr>
          <w:sz w:val="28"/>
        </w:rPr>
        <w:t xml:space="preserve">; </w:t>
      </w:r>
    </w:p>
    <w:p w:rsidR="00F23B24" w:rsidRDefault="002A3A32" w:rsidP="006A0F06">
      <w:pPr>
        <w:ind w:firstLine="720"/>
        <w:jc w:val="both"/>
        <w:rPr>
          <w:sz w:val="28"/>
          <w:szCs w:val="28"/>
        </w:rPr>
      </w:pPr>
      <w:r>
        <w:rPr>
          <w:sz w:val="28"/>
        </w:rPr>
        <w:t>- уменьшение негативного воздействия энергетического хозяйства на окружающую среду.</w:t>
      </w:r>
    </w:p>
    <w:p w:rsidR="002A3A32" w:rsidRPr="00321FFE" w:rsidRDefault="002A3A32" w:rsidP="006A0F06">
      <w:pPr>
        <w:tabs>
          <w:tab w:val="num" w:pos="540"/>
        </w:tabs>
        <w:ind w:firstLine="720"/>
        <w:jc w:val="both"/>
        <w:rPr>
          <w:sz w:val="28"/>
          <w:szCs w:val="28"/>
        </w:rPr>
      </w:pPr>
      <w:r w:rsidRPr="00321FFE">
        <w:rPr>
          <w:sz w:val="28"/>
          <w:szCs w:val="28"/>
        </w:rPr>
        <w:t>Для достижения поставленных целей в ходе реализации Программы органа</w:t>
      </w:r>
      <w:r w:rsidR="002010E0">
        <w:rPr>
          <w:sz w:val="28"/>
          <w:szCs w:val="28"/>
        </w:rPr>
        <w:t>м местного самоуправления округа</w:t>
      </w:r>
      <w:r w:rsidRPr="00321FFE">
        <w:rPr>
          <w:sz w:val="28"/>
          <w:szCs w:val="28"/>
        </w:rPr>
        <w:t xml:space="preserve"> необходимо решить следующие задачи:</w:t>
      </w:r>
    </w:p>
    <w:p w:rsidR="002A3A32" w:rsidRPr="00321FFE" w:rsidRDefault="002A3A32" w:rsidP="00321FFE">
      <w:pPr>
        <w:tabs>
          <w:tab w:val="num" w:pos="540"/>
        </w:tabs>
        <w:spacing w:line="228" w:lineRule="auto"/>
        <w:ind w:firstLine="720"/>
        <w:jc w:val="both"/>
        <w:rPr>
          <w:sz w:val="28"/>
          <w:szCs w:val="28"/>
        </w:rPr>
      </w:pPr>
      <w:r w:rsidRPr="00321FFE">
        <w:rPr>
          <w:sz w:val="28"/>
          <w:szCs w:val="28"/>
        </w:rPr>
        <w:t xml:space="preserve"> - сокращение расходов на оплату энергоресурсов в бюджетной сфере;</w:t>
      </w:r>
    </w:p>
    <w:p w:rsidR="002A3A32" w:rsidRPr="00321FFE" w:rsidRDefault="002A3A32" w:rsidP="00321FFE">
      <w:pPr>
        <w:tabs>
          <w:tab w:val="num" w:pos="540"/>
        </w:tabs>
        <w:spacing w:line="228" w:lineRule="auto"/>
        <w:ind w:firstLine="720"/>
        <w:jc w:val="both"/>
        <w:rPr>
          <w:sz w:val="28"/>
          <w:szCs w:val="28"/>
        </w:rPr>
      </w:pPr>
      <w:r w:rsidRPr="00321FFE">
        <w:rPr>
          <w:sz w:val="28"/>
          <w:szCs w:val="28"/>
        </w:rPr>
        <w:t>-  сокращение расхода бюджетных средств на возмещение выпадающих доходов теплоснабжающим организациям при государственном регулировании тарифов на тепловую энергию;</w:t>
      </w:r>
    </w:p>
    <w:p w:rsidR="002A3A32" w:rsidRPr="00321FFE" w:rsidRDefault="002A3A32" w:rsidP="00321FFE">
      <w:pPr>
        <w:tabs>
          <w:tab w:val="num" w:pos="540"/>
        </w:tabs>
        <w:spacing w:line="228" w:lineRule="auto"/>
        <w:ind w:firstLine="720"/>
        <w:jc w:val="both"/>
        <w:rPr>
          <w:sz w:val="28"/>
          <w:szCs w:val="28"/>
        </w:rPr>
      </w:pPr>
      <w:r w:rsidRPr="00321FFE">
        <w:rPr>
          <w:sz w:val="28"/>
          <w:szCs w:val="28"/>
        </w:rPr>
        <w:t>- сокращение выбросов продуктов сгорания при выработке тепловой энергии, в том числе выбросов вредных веществ;</w:t>
      </w:r>
    </w:p>
    <w:p w:rsidR="002A3A32" w:rsidRPr="00321FFE" w:rsidRDefault="002A3A32" w:rsidP="00321FFE">
      <w:pPr>
        <w:tabs>
          <w:tab w:val="num" w:pos="540"/>
        </w:tabs>
        <w:spacing w:line="228" w:lineRule="auto"/>
        <w:ind w:firstLine="720"/>
        <w:jc w:val="both"/>
        <w:rPr>
          <w:sz w:val="28"/>
          <w:szCs w:val="28"/>
        </w:rPr>
      </w:pPr>
      <w:r w:rsidRPr="00321FFE">
        <w:rPr>
          <w:sz w:val="28"/>
          <w:szCs w:val="28"/>
        </w:rPr>
        <w:t>- сокращение потребления энергоресурсов на собственные нужды при производстве тепловой энергии;</w:t>
      </w:r>
    </w:p>
    <w:p w:rsidR="002A3A32" w:rsidRDefault="002A3A32" w:rsidP="00321FFE">
      <w:pPr>
        <w:pStyle w:val="21"/>
        <w:ind w:firstLine="720"/>
        <w:rPr>
          <w:szCs w:val="28"/>
        </w:rPr>
      </w:pPr>
      <w:r w:rsidRPr="00321FFE">
        <w:rPr>
          <w:szCs w:val="28"/>
        </w:rPr>
        <w:t>- сокращение потерь тепловой и электрической энергии</w:t>
      </w:r>
      <w:r w:rsidR="00EF02AF">
        <w:rPr>
          <w:szCs w:val="28"/>
        </w:rPr>
        <w:t>.</w:t>
      </w:r>
    </w:p>
    <w:p w:rsidR="00EF02AF" w:rsidRDefault="00EF02AF" w:rsidP="00321FFE">
      <w:pPr>
        <w:pStyle w:val="21"/>
        <w:ind w:firstLine="720"/>
        <w:rPr>
          <w:szCs w:val="28"/>
        </w:rPr>
      </w:pPr>
    </w:p>
    <w:p w:rsidR="00EF02AF" w:rsidRDefault="00EF02AF" w:rsidP="00EF02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483">
        <w:rPr>
          <w:sz w:val="28"/>
          <w:szCs w:val="28"/>
        </w:rPr>
        <w:t xml:space="preserve">Сведения о показателях (индикаторах) муниципальной программы </w:t>
      </w:r>
      <w:r>
        <w:rPr>
          <w:sz w:val="28"/>
          <w:szCs w:val="28"/>
        </w:rPr>
        <w:t>указаны в приложении 3 к муниципальной программе.</w:t>
      </w:r>
    </w:p>
    <w:p w:rsidR="00191695" w:rsidRPr="00B36483" w:rsidRDefault="00191695" w:rsidP="00EF02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010E0">
        <w:rPr>
          <w:sz w:val="28"/>
          <w:szCs w:val="28"/>
        </w:rPr>
        <w:t>роки реализации программы – 2023-2030</w:t>
      </w:r>
      <w:r>
        <w:rPr>
          <w:sz w:val="28"/>
          <w:szCs w:val="28"/>
        </w:rPr>
        <w:t xml:space="preserve"> годы.</w:t>
      </w:r>
    </w:p>
    <w:p w:rsidR="00B763E1" w:rsidRDefault="00B763E1" w:rsidP="00B763E1">
      <w:pPr>
        <w:pStyle w:val="ConsPlusNormal"/>
        <w:jc w:val="both"/>
      </w:pPr>
    </w:p>
    <w:p w:rsidR="00E053A0" w:rsidRPr="006A0F06" w:rsidRDefault="00B763E1" w:rsidP="00B763E1">
      <w:pPr>
        <w:pStyle w:val="ConsPlusNormal"/>
        <w:jc w:val="center"/>
        <w:outlineLvl w:val="0"/>
        <w:rPr>
          <w:b/>
          <w:highlight w:val="yellow"/>
        </w:rPr>
      </w:pPr>
      <w:r w:rsidRPr="006A0F06">
        <w:rPr>
          <w:b/>
        </w:rPr>
        <w:t>I</w:t>
      </w:r>
      <w:r w:rsidR="00747408" w:rsidRPr="006A0F06">
        <w:rPr>
          <w:b/>
          <w:lang w:val="en-US"/>
        </w:rPr>
        <w:t>II</w:t>
      </w:r>
      <w:r w:rsidRPr="006A0F06">
        <w:rPr>
          <w:b/>
        </w:rPr>
        <w:t xml:space="preserve">. </w:t>
      </w:r>
      <w:r w:rsidR="00EA5ABC" w:rsidRPr="006A0F06">
        <w:rPr>
          <w:b/>
        </w:rPr>
        <w:t>Характеристика основных мероприятий программы</w:t>
      </w:r>
    </w:p>
    <w:p w:rsidR="00E053A0" w:rsidRPr="00015D16" w:rsidRDefault="00E053A0" w:rsidP="00B763E1">
      <w:pPr>
        <w:pStyle w:val="ConsPlusNormal"/>
        <w:jc w:val="center"/>
        <w:outlineLvl w:val="0"/>
        <w:rPr>
          <w:highlight w:val="yellow"/>
        </w:rPr>
      </w:pPr>
    </w:p>
    <w:p w:rsidR="00E053A0" w:rsidRPr="00EA5ABC" w:rsidRDefault="00E053A0" w:rsidP="00E053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A5ABC">
        <w:rPr>
          <w:sz w:val="28"/>
          <w:szCs w:val="28"/>
        </w:rPr>
        <w:t xml:space="preserve">Для достижения целей и решения задач </w:t>
      </w:r>
      <w:r w:rsidR="00EA5ABC" w:rsidRPr="00EA5ABC">
        <w:rPr>
          <w:sz w:val="28"/>
          <w:szCs w:val="28"/>
        </w:rPr>
        <w:t>программы</w:t>
      </w:r>
      <w:r w:rsidRPr="00EA5ABC">
        <w:rPr>
          <w:sz w:val="28"/>
          <w:szCs w:val="28"/>
        </w:rPr>
        <w:t xml:space="preserve"> необходимо реализовать основн</w:t>
      </w:r>
      <w:r w:rsidR="00EA5ABC" w:rsidRPr="00EA5ABC">
        <w:rPr>
          <w:sz w:val="28"/>
          <w:szCs w:val="28"/>
        </w:rPr>
        <w:t>ое</w:t>
      </w:r>
      <w:r w:rsidRPr="00EA5ABC">
        <w:rPr>
          <w:sz w:val="28"/>
          <w:szCs w:val="28"/>
        </w:rPr>
        <w:t xml:space="preserve"> мероприят</w:t>
      </w:r>
      <w:r w:rsidR="00EA5ABC" w:rsidRPr="00EA5ABC">
        <w:rPr>
          <w:sz w:val="28"/>
          <w:szCs w:val="28"/>
        </w:rPr>
        <w:t xml:space="preserve">ие «Подготовка объектов теплоэнергетики </w:t>
      </w:r>
      <w:r w:rsidR="002010E0">
        <w:rPr>
          <w:sz w:val="28"/>
          <w:szCs w:val="28"/>
        </w:rPr>
        <w:t xml:space="preserve">Тарногского </w:t>
      </w:r>
      <w:r w:rsidR="008D6B2C">
        <w:rPr>
          <w:sz w:val="28"/>
          <w:szCs w:val="28"/>
        </w:rPr>
        <w:t xml:space="preserve">муниципального </w:t>
      </w:r>
      <w:r w:rsidR="002010E0">
        <w:rPr>
          <w:sz w:val="28"/>
          <w:szCs w:val="28"/>
        </w:rPr>
        <w:t>округа</w:t>
      </w:r>
      <w:r w:rsidR="00EA5ABC" w:rsidRPr="00EA5ABC">
        <w:rPr>
          <w:sz w:val="28"/>
          <w:szCs w:val="28"/>
        </w:rPr>
        <w:t xml:space="preserve"> к работе в осенне-зимний период»</w:t>
      </w:r>
      <w:r w:rsidR="004F1C2D">
        <w:rPr>
          <w:sz w:val="28"/>
          <w:szCs w:val="28"/>
        </w:rPr>
        <w:t>.</w:t>
      </w:r>
    </w:p>
    <w:p w:rsidR="00E053A0" w:rsidRPr="00015D16" w:rsidRDefault="00E053A0" w:rsidP="00E053A0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4F1C2D" w:rsidRDefault="00E053A0" w:rsidP="00ED74A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C41A5">
        <w:rPr>
          <w:sz w:val="28"/>
          <w:szCs w:val="28"/>
        </w:rPr>
        <w:lastRenderedPageBreak/>
        <w:t xml:space="preserve">Цель мероприятия: предотвращение возникновения ситуаций, приводящих к нарушению функционирования объектов теплоснабжения </w:t>
      </w:r>
      <w:r w:rsidR="002010E0">
        <w:rPr>
          <w:sz w:val="28"/>
          <w:szCs w:val="28"/>
        </w:rPr>
        <w:t xml:space="preserve">Тарногского </w:t>
      </w:r>
      <w:r w:rsidR="004F1C2D">
        <w:rPr>
          <w:sz w:val="28"/>
          <w:szCs w:val="28"/>
        </w:rPr>
        <w:t xml:space="preserve">муниципального </w:t>
      </w:r>
      <w:r w:rsidR="002010E0">
        <w:rPr>
          <w:sz w:val="28"/>
          <w:szCs w:val="28"/>
        </w:rPr>
        <w:t>округа</w:t>
      </w:r>
      <w:r w:rsidR="004F1C2D">
        <w:rPr>
          <w:sz w:val="28"/>
          <w:szCs w:val="28"/>
        </w:rPr>
        <w:t>.</w:t>
      </w:r>
    </w:p>
    <w:p w:rsidR="00E053A0" w:rsidRPr="006A0F06" w:rsidRDefault="00E053A0" w:rsidP="00587A70">
      <w:pPr>
        <w:autoSpaceDE w:val="0"/>
        <w:autoSpaceDN w:val="0"/>
        <w:adjustRightInd w:val="0"/>
        <w:ind w:firstLine="539"/>
        <w:jc w:val="both"/>
        <w:rPr>
          <w:b/>
        </w:rPr>
      </w:pPr>
      <w:r w:rsidRPr="00EC41A5">
        <w:rPr>
          <w:sz w:val="28"/>
          <w:szCs w:val="28"/>
        </w:rPr>
        <w:t xml:space="preserve"> </w:t>
      </w:r>
    </w:p>
    <w:p w:rsidR="00B763E1" w:rsidRPr="006A0F06" w:rsidRDefault="00EA2ED7" w:rsidP="00B763E1">
      <w:pPr>
        <w:pStyle w:val="ConsPlusNormal"/>
        <w:jc w:val="center"/>
        <w:outlineLvl w:val="0"/>
        <w:rPr>
          <w:b/>
        </w:rPr>
      </w:pPr>
      <w:r w:rsidRPr="006A0F06">
        <w:rPr>
          <w:b/>
          <w:lang w:val="en-US"/>
        </w:rPr>
        <w:t>IV</w:t>
      </w:r>
      <w:r w:rsidRPr="006A0F06">
        <w:rPr>
          <w:b/>
        </w:rPr>
        <w:t xml:space="preserve">. </w:t>
      </w:r>
      <w:r w:rsidR="00B763E1" w:rsidRPr="006A0F06">
        <w:rPr>
          <w:b/>
        </w:rPr>
        <w:t xml:space="preserve">Финансовое обеспечение реализации </w:t>
      </w:r>
      <w:r w:rsidR="009F5256" w:rsidRPr="006A0F06">
        <w:rPr>
          <w:b/>
        </w:rPr>
        <w:t xml:space="preserve">муниципальной </w:t>
      </w:r>
      <w:r w:rsidR="00B763E1" w:rsidRPr="006A0F06">
        <w:rPr>
          <w:b/>
        </w:rPr>
        <w:t xml:space="preserve">программы </w:t>
      </w:r>
      <w:r w:rsidR="009F5256" w:rsidRPr="006A0F06">
        <w:rPr>
          <w:b/>
        </w:rPr>
        <w:t>за счет средств областного бюджета</w:t>
      </w:r>
    </w:p>
    <w:p w:rsidR="00B763E1" w:rsidRDefault="00B763E1" w:rsidP="00B763E1">
      <w:pPr>
        <w:pStyle w:val="ConsPlusNormal"/>
        <w:jc w:val="both"/>
      </w:pPr>
    </w:p>
    <w:p w:rsidR="00B763E1" w:rsidRPr="00747408" w:rsidRDefault="00B763E1" w:rsidP="00747408">
      <w:pPr>
        <w:ind w:firstLine="720"/>
        <w:rPr>
          <w:sz w:val="28"/>
          <w:szCs w:val="28"/>
        </w:rPr>
      </w:pPr>
      <w:r w:rsidRPr="00747408">
        <w:rPr>
          <w:sz w:val="28"/>
          <w:szCs w:val="28"/>
        </w:rPr>
        <w:t xml:space="preserve">Объем финансовых средств, необходимых для реализации </w:t>
      </w:r>
      <w:r w:rsidR="00292342" w:rsidRPr="00747408">
        <w:rPr>
          <w:sz w:val="28"/>
          <w:szCs w:val="28"/>
        </w:rPr>
        <w:t xml:space="preserve">муниципальной </w:t>
      </w:r>
      <w:r w:rsidRPr="00747408">
        <w:rPr>
          <w:sz w:val="28"/>
          <w:szCs w:val="28"/>
        </w:rPr>
        <w:t>программы, за счет средств областного бюджета составляет</w:t>
      </w:r>
      <w:r w:rsidR="000365F1" w:rsidRPr="00747408">
        <w:rPr>
          <w:sz w:val="28"/>
          <w:szCs w:val="28"/>
        </w:rPr>
        <w:t xml:space="preserve"> </w:t>
      </w:r>
      <w:r w:rsidR="00B87006">
        <w:rPr>
          <w:sz w:val="28"/>
          <w:szCs w:val="28"/>
        </w:rPr>
        <w:t>82 980,9</w:t>
      </w:r>
      <w:r w:rsidR="00747408" w:rsidRPr="00747408">
        <w:rPr>
          <w:sz w:val="28"/>
          <w:szCs w:val="28"/>
        </w:rPr>
        <w:t xml:space="preserve"> тыс. рублей, </w:t>
      </w:r>
      <w:r w:rsidRPr="00747408">
        <w:rPr>
          <w:sz w:val="28"/>
          <w:szCs w:val="28"/>
        </w:rPr>
        <w:t>в том числе по годам реализации</w:t>
      </w:r>
      <w:r w:rsidR="00DF4665" w:rsidRPr="00747408">
        <w:rPr>
          <w:sz w:val="28"/>
          <w:szCs w:val="28"/>
        </w:rPr>
        <w:t xml:space="preserve"> (приложение 2)</w:t>
      </w:r>
      <w:r w:rsidRPr="00747408">
        <w:rPr>
          <w:sz w:val="28"/>
          <w:szCs w:val="28"/>
        </w:rPr>
        <w:t>:</w:t>
      </w:r>
    </w:p>
    <w:p w:rsidR="00FC4E8F" w:rsidRPr="00F4532D" w:rsidRDefault="00FC4E8F" w:rsidP="00FC4E8F">
      <w:pPr>
        <w:ind w:firstLine="132"/>
        <w:rPr>
          <w:sz w:val="28"/>
          <w:szCs w:val="28"/>
        </w:rPr>
      </w:pPr>
      <w:r w:rsidRPr="00F4532D">
        <w:rPr>
          <w:sz w:val="28"/>
          <w:szCs w:val="28"/>
        </w:rPr>
        <w:t xml:space="preserve">Всего -  </w:t>
      </w:r>
      <w:r w:rsidR="00B87006">
        <w:rPr>
          <w:sz w:val="28"/>
          <w:szCs w:val="28"/>
        </w:rPr>
        <w:t>82 980,9</w:t>
      </w:r>
      <w:r w:rsidRPr="00F4532D">
        <w:rPr>
          <w:sz w:val="28"/>
          <w:szCs w:val="28"/>
        </w:rPr>
        <w:t xml:space="preserve"> тыс. рублей, в т.ч.:</w:t>
      </w:r>
    </w:p>
    <w:p w:rsidR="00FC4E8F" w:rsidRPr="00F4532D" w:rsidRDefault="00B87006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2023 г. – 82 980,9</w:t>
      </w:r>
      <w:r w:rsidR="00FC4E8F">
        <w:rPr>
          <w:sz w:val="28"/>
          <w:szCs w:val="28"/>
        </w:rPr>
        <w:t xml:space="preserve"> тыс</w:t>
      </w:r>
      <w:r w:rsidR="00FC4E8F" w:rsidRPr="00F4532D">
        <w:rPr>
          <w:sz w:val="28"/>
          <w:szCs w:val="28"/>
        </w:rPr>
        <w:t xml:space="preserve">. </w:t>
      </w:r>
      <w:r w:rsidR="00FC4E8F">
        <w:rPr>
          <w:sz w:val="28"/>
          <w:szCs w:val="28"/>
        </w:rPr>
        <w:t>рублей.</w:t>
      </w:r>
    </w:p>
    <w:p w:rsidR="00FC4E8F" w:rsidRPr="00F4532D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2024</w:t>
      </w:r>
      <w:r w:rsidRPr="00F4532D">
        <w:rPr>
          <w:sz w:val="28"/>
          <w:szCs w:val="28"/>
        </w:rPr>
        <w:t xml:space="preserve"> г. – </w:t>
      </w:r>
      <w:r>
        <w:rPr>
          <w:sz w:val="28"/>
          <w:szCs w:val="28"/>
        </w:rPr>
        <w:t>0</w:t>
      </w:r>
      <w:r w:rsidRPr="00F4532D"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2025</w:t>
      </w:r>
      <w:r w:rsidRPr="00F4532D">
        <w:rPr>
          <w:sz w:val="28"/>
          <w:szCs w:val="28"/>
        </w:rPr>
        <w:t xml:space="preserve"> г. – </w:t>
      </w:r>
      <w:r>
        <w:rPr>
          <w:sz w:val="28"/>
          <w:szCs w:val="28"/>
        </w:rPr>
        <w:t>0</w:t>
      </w:r>
      <w:r w:rsidRPr="00F4532D"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2026 г.</w:t>
      </w:r>
      <w:r w:rsidRPr="00F4532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  <w:r w:rsidRPr="00F4532D"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2027 г.</w:t>
      </w:r>
      <w:r w:rsidRPr="00F4532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  <w:r w:rsidRPr="00F4532D"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2028 г.</w:t>
      </w:r>
      <w:r w:rsidRPr="00F4532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  <w:r w:rsidRPr="00F4532D"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2029 г.</w:t>
      </w:r>
      <w:r w:rsidRPr="00F4532D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0</w:t>
      </w:r>
      <w:r w:rsidRPr="00F4532D">
        <w:rPr>
          <w:sz w:val="28"/>
          <w:szCs w:val="28"/>
        </w:rPr>
        <w:t xml:space="preserve"> тыс. рублей.</w:t>
      </w:r>
    </w:p>
    <w:p w:rsidR="00FC4E8F" w:rsidRPr="00F4532D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2030 г.</w:t>
      </w:r>
      <w:r w:rsidRPr="00F4532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  <w:r w:rsidRPr="00F4532D">
        <w:rPr>
          <w:sz w:val="28"/>
          <w:szCs w:val="28"/>
        </w:rPr>
        <w:t xml:space="preserve"> тыс. рублей.</w:t>
      </w:r>
    </w:p>
    <w:p w:rsidR="00B763E1" w:rsidRDefault="00B763E1" w:rsidP="00B763E1">
      <w:pPr>
        <w:pStyle w:val="ConsPlusNormal"/>
        <w:jc w:val="both"/>
      </w:pPr>
    </w:p>
    <w:p w:rsidR="009F5256" w:rsidRPr="006A0F06" w:rsidRDefault="00B763E1" w:rsidP="009F5256">
      <w:pPr>
        <w:pStyle w:val="ConsPlusNormal"/>
        <w:jc w:val="center"/>
        <w:outlineLvl w:val="0"/>
        <w:rPr>
          <w:b/>
        </w:rPr>
      </w:pPr>
      <w:r w:rsidRPr="006A0F06">
        <w:rPr>
          <w:b/>
        </w:rPr>
        <w:t xml:space="preserve">V. </w:t>
      </w:r>
      <w:r w:rsidR="009F5256" w:rsidRPr="006A0F06">
        <w:rPr>
          <w:b/>
        </w:rPr>
        <w:t>Финансовое обеспечение реализации муниципальной программы за счет средств бюджета</w:t>
      </w:r>
      <w:r w:rsidR="004F1C2D" w:rsidRPr="006A0F06">
        <w:rPr>
          <w:b/>
        </w:rPr>
        <w:t xml:space="preserve"> округа</w:t>
      </w:r>
    </w:p>
    <w:p w:rsidR="009F5256" w:rsidRDefault="009F5256" w:rsidP="009F5256">
      <w:pPr>
        <w:pStyle w:val="ConsPlusNormal"/>
        <w:jc w:val="center"/>
        <w:outlineLvl w:val="0"/>
      </w:pPr>
    </w:p>
    <w:p w:rsidR="009F5256" w:rsidRDefault="009F5256" w:rsidP="00613765">
      <w:pPr>
        <w:pStyle w:val="ConsPlusNormal"/>
        <w:jc w:val="both"/>
        <w:outlineLvl w:val="0"/>
      </w:pPr>
      <w:r>
        <w:t xml:space="preserve">      Объем финансовых средств, необходимых для реализации муниципальной программы, за счет средств бюджета</w:t>
      </w:r>
      <w:r w:rsidR="00FC4E8F">
        <w:t xml:space="preserve"> округа</w:t>
      </w:r>
      <w:r>
        <w:t xml:space="preserve"> составляет</w:t>
      </w:r>
      <w:r w:rsidR="00613765">
        <w:t xml:space="preserve"> </w:t>
      </w:r>
      <w:r>
        <w:t xml:space="preserve">всего – </w:t>
      </w:r>
      <w:r w:rsidR="00B87006">
        <w:t>30 437,1</w:t>
      </w:r>
      <w:r w:rsidR="00E64B75">
        <w:t xml:space="preserve"> тыс. р</w:t>
      </w:r>
      <w:r w:rsidR="000365F1">
        <w:t>ублей</w:t>
      </w:r>
      <w:r>
        <w:t>, в том числе по годам реализации</w:t>
      </w:r>
      <w:r w:rsidR="00DF4665">
        <w:t xml:space="preserve"> (приложение 1)</w:t>
      </w:r>
      <w:r>
        <w:t>:</w:t>
      </w:r>
    </w:p>
    <w:p w:rsidR="00FC4E8F" w:rsidRPr="00F4532D" w:rsidRDefault="00FC4E8F" w:rsidP="00FC4E8F">
      <w:pPr>
        <w:ind w:firstLine="132"/>
        <w:rPr>
          <w:sz w:val="28"/>
          <w:szCs w:val="28"/>
        </w:rPr>
      </w:pPr>
      <w:r w:rsidRPr="00F4532D">
        <w:rPr>
          <w:sz w:val="28"/>
          <w:szCs w:val="28"/>
        </w:rPr>
        <w:t>Всего –</w:t>
      </w:r>
      <w:r>
        <w:rPr>
          <w:sz w:val="28"/>
          <w:szCs w:val="28"/>
        </w:rPr>
        <w:t xml:space="preserve"> </w:t>
      </w:r>
      <w:r w:rsidR="00B87006">
        <w:rPr>
          <w:sz w:val="28"/>
          <w:szCs w:val="28"/>
        </w:rPr>
        <w:t>30 437,1</w:t>
      </w:r>
      <w:r>
        <w:rPr>
          <w:sz w:val="28"/>
          <w:szCs w:val="28"/>
        </w:rPr>
        <w:t xml:space="preserve"> тыс. рублей</w:t>
      </w:r>
      <w:r w:rsidRPr="00F4532D">
        <w:rPr>
          <w:sz w:val="28"/>
          <w:szCs w:val="28"/>
        </w:rPr>
        <w:t>, в т.ч.</w:t>
      </w:r>
      <w:r>
        <w:rPr>
          <w:sz w:val="28"/>
          <w:szCs w:val="28"/>
        </w:rPr>
        <w:t>:</w:t>
      </w:r>
    </w:p>
    <w:p w:rsidR="00FC4E8F" w:rsidRPr="00F4532D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2023</w:t>
      </w:r>
      <w:r w:rsidRPr="00F4532D">
        <w:rPr>
          <w:sz w:val="28"/>
          <w:szCs w:val="28"/>
        </w:rPr>
        <w:t xml:space="preserve"> г. – </w:t>
      </w:r>
      <w:r w:rsidR="00B87006">
        <w:rPr>
          <w:sz w:val="28"/>
          <w:szCs w:val="28"/>
        </w:rPr>
        <w:t>11 274,70</w:t>
      </w:r>
      <w:r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2024</w:t>
      </w:r>
      <w:r w:rsidRPr="00F4532D">
        <w:rPr>
          <w:sz w:val="28"/>
          <w:szCs w:val="28"/>
        </w:rPr>
        <w:t xml:space="preserve"> г. – </w:t>
      </w:r>
      <w:r w:rsidR="00B87006">
        <w:rPr>
          <w:sz w:val="28"/>
          <w:szCs w:val="28"/>
        </w:rPr>
        <w:t>9 581,2</w:t>
      </w:r>
      <w:r w:rsidRPr="00F4532D"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2025</w:t>
      </w:r>
      <w:r w:rsidRPr="00F4532D">
        <w:rPr>
          <w:sz w:val="28"/>
          <w:szCs w:val="28"/>
        </w:rPr>
        <w:t xml:space="preserve"> г. – </w:t>
      </w:r>
      <w:r w:rsidR="00B87006">
        <w:rPr>
          <w:sz w:val="28"/>
          <w:szCs w:val="28"/>
        </w:rPr>
        <w:t>9 581,2</w:t>
      </w:r>
      <w:r w:rsidRPr="00F4532D"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2026 г.</w:t>
      </w:r>
      <w:r w:rsidRPr="00F4532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  <w:r w:rsidRPr="00F4532D"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2027 г.</w:t>
      </w:r>
      <w:r w:rsidRPr="00F4532D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0</w:t>
      </w:r>
      <w:r w:rsidRPr="00F4532D"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2028 г.</w:t>
      </w:r>
      <w:r w:rsidRPr="00F4532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  <w:r w:rsidRPr="00F4532D"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ind w:firstLine="132"/>
        <w:rPr>
          <w:sz w:val="28"/>
          <w:szCs w:val="28"/>
        </w:rPr>
      </w:pPr>
      <w:r>
        <w:rPr>
          <w:sz w:val="28"/>
          <w:szCs w:val="28"/>
        </w:rPr>
        <w:t>2029 г.</w:t>
      </w:r>
      <w:r w:rsidRPr="00F4532D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0</w:t>
      </w:r>
      <w:r w:rsidRPr="00F4532D">
        <w:rPr>
          <w:sz w:val="28"/>
          <w:szCs w:val="28"/>
        </w:rPr>
        <w:t xml:space="preserve"> тыс. рублей.</w:t>
      </w:r>
    </w:p>
    <w:p w:rsidR="00FC4E8F" w:rsidRDefault="00FC4E8F" w:rsidP="00FC4E8F">
      <w:pPr>
        <w:pStyle w:val="ConsPlusNormal"/>
        <w:outlineLvl w:val="0"/>
      </w:pPr>
      <w:r>
        <w:t xml:space="preserve">  2030 г.</w:t>
      </w:r>
      <w:r w:rsidRPr="00F4532D">
        <w:t xml:space="preserve"> – </w:t>
      </w:r>
      <w:r>
        <w:t xml:space="preserve"> 0</w:t>
      </w:r>
      <w:r w:rsidRPr="00F4532D">
        <w:t xml:space="preserve"> тыс. рублей.</w:t>
      </w:r>
    </w:p>
    <w:p w:rsidR="00FC4E8F" w:rsidRDefault="00FC4E8F" w:rsidP="00FC4E8F">
      <w:pPr>
        <w:pStyle w:val="ConsPlusNormal"/>
        <w:outlineLvl w:val="0"/>
      </w:pPr>
    </w:p>
    <w:p w:rsidR="00B763E1" w:rsidRPr="006A0F06" w:rsidRDefault="009F5256" w:rsidP="00FC4E8F">
      <w:pPr>
        <w:pStyle w:val="ConsPlusNormal"/>
        <w:jc w:val="center"/>
        <w:outlineLvl w:val="0"/>
        <w:rPr>
          <w:b/>
        </w:rPr>
      </w:pPr>
      <w:r w:rsidRPr="006A0F06">
        <w:rPr>
          <w:b/>
        </w:rPr>
        <w:t xml:space="preserve">VI. </w:t>
      </w:r>
      <w:r w:rsidR="00762C2C" w:rsidRPr="006A0F06">
        <w:rPr>
          <w:b/>
        </w:rPr>
        <w:t xml:space="preserve">Основные требования к участию в подпрограмме </w:t>
      </w:r>
      <w:r w:rsidR="00A8680B" w:rsidRPr="006A0F06">
        <w:rPr>
          <w:b/>
        </w:rPr>
        <w:t>1,</w:t>
      </w:r>
      <w:r w:rsidR="00F4532D" w:rsidRPr="006A0F06">
        <w:rPr>
          <w:b/>
        </w:rPr>
        <w:t xml:space="preserve"> утвержденной </w:t>
      </w:r>
      <w:r w:rsidR="00A8680B" w:rsidRPr="006A0F06">
        <w:rPr>
          <w:b/>
        </w:rPr>
        <w:t>постановлением Правите</w:t>
      </w:r>
      <w:r w:rsidR="002010E0" w:rsidRPr="006A0F06">
        <w:rPr>
          <w:b/>
        </w:rPr>
        <w:t>льства Вологодской области от 27 мая 2019 года № 484</w:t>
      </w:r>
      <w:r w:rsidR="00A8680B" w:rsidRPr="006A0F06">
        <w:rPr>
          <w:b/>
        </w:rPr>
        <w:t xml:space="preserve"> «</w:t>
      </w:r>
      <w:r w:rsidR="002010E0" w:rsidRPr="006A0F06">
        <w:rPr>
          <w:b/>
        </w:rPr>
        <w:t>Развитие топливно-энергетического комплекса и коммунальной инфраструктуры на территории Вологодской области на 2021-2025 годы»</w:t>
      </w:r>
    </w:p>
    <w:p w:rsidR="00A8680B" w:rsidRDefault="00A8680B" w:rsidP="00A8680B">
      <w:pPr>
        <w:pStyle w:val="ConsPlusNormal"/>
        <w:jc w:val="center"/>
        <w:outlineLvl w:val="0"/>
      </w:pPr>
    </w:p>
    <w:p w:rsidR="00587A70" w:rsidRDefault="009F5256" w:rsidP="00F36489">
      <w:pPr>
        <w:pStyle w:val="ConsPlusNormal"/>
        <w:ind w:firstLine="720"/>
        <w:jc w:val="both"/>
      </w:pPr>
      <w:r>
        <w:t>Администрация Т</w:t>
      </w:r>
      <w:r w:rsidR="002010E0">
        <w:t>арногского муниципального округа</w:t>
      </w:r>
      <w:r w:rsidR="00B763E1">
        <w:t xml:space="preserve"> в пределах полномочий, установленных Федеральным </w:t>
      </w:r>
      <w:hyperlink r:id="rId6" w:history="1">
        <w:r w:rsidR="00B763E1" w:rsidRPr="00762C2C">
          <w:rPr>
            <w:color w:val="000000"/>
          </w:rPr>
          <w:t>законом</w:t>
        </w:r>
      </w:hyperlink>
      <w:r w:rsidR="00B763E1">
        <w:t xml:space="preserve"> от 6 октября 2003 года </w:t>
      </w:r>
      <w:r w:rsidR="0048230E">
        <w:t>№</w:t>
      </w:r>
      <w:r w:rsidR="00B44699">
        <w:t xml:space="preserve"> 131-ФЗ «</w:t>
      </w:r>
      <w:r w:rsidR="00B763E1">
        <w:t xml:space="preserve">Об общих принципах организации местного самоуправления в </w:t>
      </w:r>
      <w:r w:rsidR="00B44699">
        <w:lastRenderedPageBreak/>
        <w:t>Российской Федерации»</w:t>
      </w:r>
      <w:r w:rsidR="00B763E1">
        <w:t>, организу</w:t>
      </w:r>
      <w:r w:rsidR="00C31C5A">
        <w:t>е</w:t>
      </w:r>
      <w:r w:rsidR="00B763E1">
        <w:t xml:space="preserve">т в границах </w:t>
      </w:r>
      <w:r w:rsidR="00B44699">
        <w:t>Тарногск</w:t>
      </w:r>
      <w:r w:rsidR="00F563D5">
        <w:t>ого муниципально</w:t>
      </w:r>
      <w:r w:rsidR="00B44699">
        <w:t>го</w:t>
      </w:r>
      <w:r w:rsidR="002010E0">
        <w:t xml:space="preserve"> округ</w:t>
      </w:r>
      <w:r w:rsidR="00B44699">
        <w:t>а</w:t>
      </w:r>
      <w:r w:rsidR="00B763E1">
        <w:t xml:space="preserve"> </w:t>
      </w:r>
      <w:r w:rsidR="001E68FB">
        <w:t>теплоснабжение</w:t>
      </w:r>
      <w:r w:rsidR="00B763E1">
        <w:t xml:space="preserve"> потребителей.</w:t>
      </w:r>
    </w:p>
    <w:p w:rsidR="009F5256" w:rsidRDefault="009F5256" w:rsidP="00F36489">
      <w:pPr>
        <w:pStyle w:val="ConsPlusNormal"/>
        <w:ind w:firstLine="720"/>
        <w:jc w:val="both"/>
      </w:pPr>
      <w:r>
        <w:t xml:space="preserve">Для участия в </w:t>
      </w:r>
      <w:r w:rsidR="00AB5308">
        <w:t xml:space="preserve">государственной </w:t>
      </w:r>
      <w:r>
        <w:t xml:space="preserve">программе </w:t>
      </w:r>
      <w:r w:rsidR="00AB5308">
        <w:t xml:space="preserve">«Развитие </w:t>
      </w:r>
      <w:proofErr w:type="spellStart"/>
      <w:r w:rsidR="00AB5308">
        <w:t>топливн</w:t>
      </w:r>
      <w:proofErr w:type="gramStart"/>
      <w:r w:rsidR="00AB5308">
        <w:t>о</w:t>
      </w:r>
      <w:proofErr w:type="spellEnd"/>
      <w:r w:rsidR="00AB5308">
        <w:t>-</w:t>
      </w:r>
      <w:proofErr w:type="gramEnd"/>
      <w:r w:rsidR="00AB5308">
        <w:t xml:space="preserve"> энергетического комплекса и коммунальной инфраструктуры на территории Вологодской области на 2021-2025 годы», </w:t>
      </w:r>
      <w:r w:rsidR="00D3559D">
        <w:t>утвержденной постановлением Правительства Волого</w:t>
      </w:r>
      <w:r w:rsidR="00AB5308">
        <w:t>дской области от 27 мая 2019 года № 484</w:t>
      </w:r>
      <w:r w:rsidR="00D3559D">
        <w:t xml:space="preserve">, </w:t>
      </w:r>
      <w:r>
        <w:t>необходимо:</w:t>
      </w:r>
    </w:p>
    <w:p w:rsidR="0009678E" w:rsidRDefault="0009678E" w:rsidP="00074F5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в бюджете </w:t>
      </w:r>
      <w:r w:rsidR="00B4469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ассигнований, предусмотренных на </w:t>
      </w:r>
      <w:proofErr w:type="spellStart"/>
      <w:r>
        <w:rPr>
          <w:sz w:val="28"/>
          <w:szCs w:val="28"/>
        </w:rPr>
        <w:t>софинансиро</w:t>
      </w:r>
      <w:r w:rsidR="00B264C6">
        <w:rPr>
          <w:sz w:val="28"/>
          <w:szCs w:val="28"/>
        </w:rPr>
        <w:t>вание</w:t>
      </w:r>
      <w:proofErr w:type="spellEnd"/>
      <w:r w:rsidR="00B264C6">
        <w:rPr>
          <w:sz w:val="28"/>
          <w:szCs w:val="28"/>
        </w:rPr>
        <w:t xml:space="preserve"> мероприятий программы</w:t>
      </w:r>
      <w:r w:rsidR="001F396D">
        <w:rPr>
          <w:sz w:val="28"/>
          <w:szCs w:val="28"/>
        </w:rPr>
        <w:t xml:space="preserve"> в размере не менее 2</w:t>
      </w:r>
      <w:r>
        <w:rPr>
          <w:sz w:val="28"/>
          <w:szCs w:val="28"/>
        </w:rPr>
        <w:t>% от стоимости мероприятий, финансирование которых предусмотрено в соответствующем финансовом году;</w:t>
      </w:r>
    </w:p>
    <w:p w:rsidR="0009678E" w:rsidRDefault="0009678E" w:rsidP="00074F5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обязательства </w:t>
      </w:r>
      <w:r w:rsidR="00B4469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по достижению </w:t>
      </w:r>
      <w:proofErr w:type="gramStart"/>
      <w:r>
        <w:rPr>
          <w:sz w:val="28"/>
          <w:szCs w:val="28"/>
        </w:rPr>
        <w:t>значений целевых показателей результативности предоставления субсидии</w:t>
      </w:r>
      <w:proofErr w:type="gramEnd"/>
      <w:r>
        <w:rPr>
          <w:sz w:val="28"/>
          <w:szCs w:val="28"/>
        </w:rPr>
        <w:t xml:space="preserve"> и достижения целевых показателей результативности предоставления субсидии;</w:t>
      </w:r>
    </w:p>
    <w:p w:rsidR="0009678E" w:rsidRDefault="0009678E" w:rsidP="00074F5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обязательства </w:t>
      </w:r>
      <w:r w:rsidR="00B44699">
        <w:rPr>
          <w:sz w:val="28"/>
          <w:szCs w:val="28"/>
        </w:rPr>
        <w:t>округа</w:t>
      </w:r>
      <w:r w:rsidR="00B264C6">
        <w:rPr>
          <w:sz w:val="28"/>
          <w:szCs w:val="28"/>
        </w:rPr>
        <w:t xml:space="preserve"> по обеспечению</w:t>
      </w:r>
      <w:r>
        <w:rPr>
          <w:sz w:val="28"/>
          <w:szCs w:val="28"/>
        </w:rPr>
        <w:t xml:space="preserve"> соответствия значений показателей, устанавливаемых муниципальными программами, иными нормативными правовыми актами органов местного самоуправления, значениям показателей результативности предоставления субсидий, установленным соглашениями между Департаментом </w:t>
      </w:r>
      <w:r w:rsidR="007C37C7">
        <w:rPr>
          <w:sz w:val="28"/>
          <w:szCs w:val="28"/>
        </w:rPr>
        <w:t xml:space="preserve">топливно-энергетического комплекса и тарифного регулирования </w:t>
      </w:r>
      <w:r w:rsidR="004F1C2D">
        <w:rPr>
          <w:sz w:val="28"/>
          <w:szCs w:val="28"/>
        </w:rPr>
        <w:t xml:space="preserve">Вологодской </w:t>
      </w:r>
      <w:r w:rsidR="007C37C7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>и органом местного самоуправления о предоставлении субсидий;</w:t>
      </w:r>
    </w:p>
    <w:p w:rsidR="0009678E" w:rsidRDefault="0009678E" w:rsidP="00074F5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наличие соглашения о предоставлении субсидии из областного бюджета, заключенного между Департаментом </w:t>
      </w:r>
      <w:r w:rsidR="00C255B6">
        <w:rPr>
          <w:sz w:val="28"/>
          <w:szCs w:val="28"/>
        </w:rPr>
        <w:t xml:space="preserve">топливно-энергетического комплекса и тарифного регулирования </w:t>
      </w:r>
      <w:r w:rsidR="004F1C2D">
        <w:rPr>
          <w:sz w:val="28"/>
          <w:szCs w:val="28"/>
        </w:rPr>
        <w:t xml:space="preserve">Вологодской </w:t>
      </w:r>
      <w:r w:rsidR="00C255B6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и органом местного самоуправления муниципального образования </w:t>
      </w:r>
      <w:r w:rsidR="004F1C2D">
        <w:rPr>
          <w:sz w:val="28"/>
          <w:szCs w:val="28"/>
        </w:rPr>
        <w:t xml:space="preserve">Вологодской </w:t>
      </w:r>
      <w:r>
        <w:rPr>
          <w:sz w:val="28"/>
          <w:szCs w:val="28"/>
        </w:rPr>
        <w:t xml:space="preserve">области, содержащего положения, предусмотренные </w:t>
      </w:r>
      <w:hyperlink r:id="rId7" w:history="1">
        <w:r w:rsidRPr="00074F5B">
          <w:rPr>
            <w:sz w:val="28"/>
            <w:szCs w:val="28"/>
          </w:rPr>
          <w:t>пунктом 15</w:t>
        </w:r>
      </w:hyperlink>
      <w:r>
        <w:rPr>
          <w:sz w:val="28"/>
          <w:szCs w:val="28"/>
        </w:rPr>
        <w:t xml:space="preserve"> Правил формирования перечня субсидий, предоставления и расходования субсидий из областного бюджета бюджетам муниципальных образований области, утвержденных постановлением Правительства области от 30 июня 2008 года </w:t>
      </w:r>
      <w:r w:rsidR="00976AE0">
        <w:rPr>
          <w:sz w:val="28"/>
          <w:szCs w:val="28"/>
        </w:rPr>
        <w:t>№</w:t>
      </w:r>
      <w:r w:rsidR="00D53F21">
        <w:rPr>
          <w:sz w:val="28"/>
          <w:szCs w:val="28"/>
        </w:rPr>
        <w:t xml:space="preserve"> 1224;</w:t>
      </w:r>
      <w:proofErr w:type="gramEnd"/>
    </w:p>
    <w:p w:rsidR="00D53F21" w:rsidRDefault="00D53F21" w:rsidP="00D53F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наличия муниципальн</w:t>
      </w:r>
      <w:r w:rsidR="00A727E1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A727E1">
        <w:rPr>
          <w:sz w:val="28"/>
          <w:szCs w:val="28"/>
        </w:rPr>
        <w:t>ы</w:t>
      </w:r>
      <w:r>
        <w:rPr>
          <w:sz w:val="28"/>
          <w:szCs w:val="28"/>
        </w:rPr>
        <w:t xml:space="preserve"> по энергосбережению и повышению энергетической эффективности, соответствующ</w:t>
      </w:r>
      <w:r w:rsidR="005548AB">
        <w:rPr>
          <w:sz w:val="28"/>
          <w:szCs w:val="28"/>
        </w:rPr>
        <w:t>ей</w:t>
      </w:r>
      <w:r>
        <w:rPr>
          <w:sz w:val="28"/>
          <w:szCs w:val="28"/>
        </w:rPr>
        <w:t xml:space="preserve"> целям государственной программы</w:t>
      </w:r>
      <w:r w:rsidR="00702DC8">
        <w:rPr>
          <w:sz w:val="28"/>
          <w:szCs w:val="28"/>
        </w:rPr>
        <w:t>.</w:t>
      </w:r>
    </w:p>
    <w:p w:rsidR="00B763E1" w:rsidRDefault="00B763E1" w:rsidP="00F36489">
      <w:pPr>
        <w:pStyle w:val="ConsPlusNormal"/>
        <w:ind w:firstLine="720"/>
        <w:jc w:val="both"/>
      </w:pPr>
    </w:p>
    <w:sectPr w:rsidR="00B763E1" w:rsidSect="00870DC9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C73406"/>
    <w:rsid w:val="000008E7"/>
    <w:rsid w:val="0001379D"/>
    <w:rsid w:val="00014B71"/>
    <w:rsid w:val="00015D16"/>
    <w:rsid w:val="000238FC"/>
    <w:rsid w:val="000365F1"/>
    <w:rsid w:val="00040480"/>
    <w:rsid w:val="0004622A"/>
    <w:rsid w:val="00060E54"/>
    <w:rsid w:val="000711EF"/>
    <w:rsid w:val="00074F5B"/>
    <w:rsid w:val="00086F4C"/>
    <w:rsid w:val="000945E1"/>
    <w:rsid w:val="0009678E"/>
    <w:rsid w:val="000A7099"/>
    <w:rsid w:val="000B5A87"/>
    <w:rsid w:val="000D5298"/>
    <w:rsid w:val="000D6E01"/>
    <w:rsid w:val="000E484D"/>
    <w:rsid w:val="000E57B1"/>
    <w:rsid w:val="000F48D2"/>
    <w:rsid w:val="00126452"/>
    <w:rsid w:val="00137151"/>
    <w:rsid w:val="00150050"/>
    <w:rsid w:val="00151885"/>
    <w:rsid w:val="0017065B"/>
    <w:rsid w:val="0017737A"/>
    <w:rsid w:val="00184D76"/>
    <w:rsid w:val="00191695"/>
    <w:rsid w:val="00193E69"/>
    <w:rsid w:val="001A0FAD"/>
    <w:rsid w:val="001A7150"/>
    <w:rsid w:val="001B537B"/>
    <w:rsid w:val="001C5417"/>
    <w:rsid w:val="001D1BF6"/>
    <w:rsid w:val="001D3FFD"/>
    <w:rsid w:val="001D4A46"/>
    <w:rsid w:val="001D5256"/>
    <w:rsid w:val="001D7028"/>
    <w:rsid w:val="001E1866"/>
    <w:rsid w:val="001E68FB"/>
    <w:rsid w:val="001F396D"/>
    <w:rsid w:val="001F7900"/>
    <w:rsid w:val="002010E0"/>
    <w:rsid w:val="0020739F"/>
    <w:rsid w:val="0021059D"/>
    <w:rsid w:val="00212039"/>
    <w:rsid w:val="00222EF7"/>
    <w:rsid w:val="00233AF6"/>
    <w:rsid w:val="00236D9E"/>
    <w:rsid w:val="00242276"/>
    <w:rsid w:val="00261D72"/>
    <w:rsid w:val="00270178"/>
    <w:rsid w:val="002807F9"/>
    <w:rsid w:val="00292342"/>
    <w:rsid w:val="00294F6A"/>
    <w:rsid w:val="00295116"/>
    <w:rsid w:val="002A00EC"/>
    <w:rsid w:val="002A3A32"/>
    <w:rsid w:val="002A7270"/>
    <w:rsid w:val="002D22C5"/>
    <w:rsid w:val="002D7BAB"/>
    <w:rsid w:val="002F6EB4"/>
    <w:rsid w:val="002F7D63"/>
    <w:rsid w:val="00302F76"/>
    <w:rsid w:val="00307416"/>
    <w:rsid w:val="00311030"/>
    <w:rsid w:val="00316BF5"/>
    <w:rsid w:val="00321FFE"/>
    <w:rsid w:val="00325440"/>
    <w:rsid w:val="00330BC3"/>
    <w:rsid w:val="003401D4"/>
    <w:rsid w:val="0035498D"/>
    <w:rsid w:val="003569E6"/>
    <w:rsid w:val="00366D8D"/>
    <w:rsid w:val="003A6F66"/>
    <w:rsid w:val="003C23EE"/>
    <w:rsid w:val="003C7BCD"/>
    <w:rsid w:val="003D0689"/>
    <w:rsid w:val="003D5085"/>
    <w:rsid w:val="003F4788"/>
    <w:rsid w:val="003F7B40"/>
    <w:rsid w:val="00433586"/>
    <w:rsid w:val="00445641"/>
    <w:rsid w:val="00456241"/>
    <w:rsid w:val="00466EAF"/>
    <w:rsid w:val="0048230E"/>
    <w:rsid w:val="00484E90"/>
    <w:rsid w:val="00495392"/>
    <w:rsid w:val="00496639"/>
    <w:rsid w:val="004A02BD"/>
    <w:rsid w:val="004C7AF5"/>
    <w:rsid w:val="004D3F7B"/>
    <w:rsid w:val="004F1C2D"/>
    <w:rsid w:val="004F774D"/>
    <w:rsid w:val="00513143"/>
    <w:rsid w:val="00530A98"/>
    <w:rsid w:val="0053362B"/>
    <w:rsid w:val="00537F32"/>
    <w:rsid w:val="005438B3"/>
    <w:rsid w:val="00550C01"/>
    <w:rsid w:val="005530CA"/>
    <w:rsid w:val="005548AB"/>
    <w:rsid w:val="005643AD"/>
    <w:rsid w:val="00573DDF"/>
    <w:rsid w:val="00587A70"/>
    <w:rsid w:val="00593FFF"/>
    <w:rsid w:val="005C0624"/>
    <w:rsid w:val="005D5535"/>
    <w:rsid w:val="005E61C1"/>
    <w:rsid w:val="0060613C"/>
    <w:rsid w:val="00606391"/>
    <w:rsid w:val="00613765"/>
    <w:rsid w:val="00613DEB"/>
    <w:rsid w:val="006223B7"/>
    <w:rsid w:val="0065149F"/>
    <w:rsid w:val="00657F17"/>
    <w:rsid w:val="00664FFD"/>
    <w:rsid w:val="00667592"/>
    <w:rsid w:val="00675382"/>
    <w:rsid w:val="00676BC6"/>
    <w:rsid w:val="006862C7"/>
    <w:rsid w:val="00690625"/>
    <w:rsid w:val="006A0F06"/>
    <w:rsid w:val="006A3D25"/>
    <w:rsid w:val="006A476E"/>
    <w:rsid w:val="006B78C6"/>
    <w:rsid w:val="006C4127"/>
    <w:rsid w:val="006C72D0"/>
    <w:rsid w:val="006D3F08"/>
    <w:rsid w:val="006D414B"/>
    <w:rsid w:val="006E0030"/>
    <w:rsid w:val="006F49A9"/>
    <w:rsid w:val="00702DC8"/>
    <w:rsid w:val="00715879"/>
    <w:rsid w:val="00747408"/>
    <w:rsid w:val="00762C2C"/>
    <w:rsid w:val="00776736"/>
    <w:rsid w:val="0078227F"/>
    <w:rsid w:val="00785C28"/>
    <w:rsid w:val="007A7771"/>
    <w:rsid w:val="007A777B"/>
    <w:rsid w:val="007B130D"/>
    <w:rsid w:val="007B7197"/>
    <w:rsid w:val="007C1D12"/>
    <w:rsid w:val="007C37C7"/>
    <w:rsid w:val="007D166C"/>
    <w:rsid w:val="007E2D59"/>
    <w:rsid w:val="007F155D"/>
    <w:rsid w:val="007F24D9"/>
    <w:rsid w:val="00810605"/>
    <w:rsid w:val="00820854"/>
    <w:rsid w:val="00831409"/>
    <w:rsid w:val="0083480B"/>
    <w:rsid w:val="00836B4C"/>
    <w:rsid w:val="00870DC9"/>
    <w:rsid w:val="00875456"/>
    <w:rsid w:val="008A6F61"/>
    <w:rsid w:val="008A7096"/>
    <w:rsid w:val="008B36F4"/>
    <w:rsid w:val="008B6836"/>
    <w:rsid w:val="008D6B2C"/>
    <w:rsid w:val="008D7A70"/>
    <w:rsid w:val="008E63E9"/>
    <w:rsid w:val="00906085"/>
    <w:rsid w:val="0091709A"/>
    <w:rsid w:val="00926F7C"/>
    <w:rsid w:val="009311CD"/>
    <w:rsid w:val="009361D7"/>
    <w:rsid w:val="00936DE8"/>
    <w:rsid w:val="00940E50"/>
    <w:rsid w:val="00947A50"/>
    <w:rsid w:val="009555BF"/>
    <w:rsid w:val="00960C13"/>
    <w:rsid w:val="0097358A"/>
    <w:rsid w:val="00976AE0"/>
    <w:rsid w:val="00981E13"/>
    <w:rsid w:val="0098243E"/>
    <w:rsid w:val="00983A68"/>
    <w:rsid w:val="00983D89"/>
    <w:rsid w:val="009931E2"/>
    <w:rsid w:val="009935C4"/>
    <w:rsid w:val="009A1B65"/>
    <w:rsid w:val="009C3811"/>
    <w:rsid w:val="009C6340"/>
    <w:rsid w:val="009E5D4E"/>
    <w:rsid w:val="009F5256"/>
    <w:rsid w:val="009F556A"/>
    <w:rsid w:val="00A30437"/>
    <w:rsid w:val="00A354F6"/>
    <w:rsid w:val="00A538E7"/>
    <w:rsid w:val="00A55661"/>
    <w:rsid w:val="00A61B00"/>
    <w:rsid w:val="00A727E1"/>
    <w:rsid w:val="00A84C7D"/>
    <w:rsid w:val="00A84EC4"/>
    <w:rsid w:val="00A8680B"/>
    <w:rsid w:val="00A86BED"/>
    <w:rsid w:val="00AB0438"/>
    <w:rsid w:val="00AB0C7E"/>
    <w:rsid w:val="00AB5308"/>
    <w:rsid w:val="00AB5361"/>
    <w:rsid w:val="00AB5F25"/>
    <w:rsid w:val="00AB78E9"/>
    <w:rsid w:val="00AC28A1"/>
    <w:rsid w:val="00AC6D96"/>
    <w:rsid w:val="00AD7641"/>
    <w:rsid w:val="00AE10FF"/>
    <w:rsid w:val="00AF1E1E"/>
    <w:rsid w:val="00B02C29"/>
    <w:rsid w:val="00B10AC4"/>
    <w:rsid w:val="00B1321D"/>
    <w:rsid w:val="00B13385"/>
    <w:rsid w:val="00B159A1"/>
    <w:rsid w:val="00B202FF"/>
    <w:rsid w:val="00B23E6D"/>
    <w:rsid w:val="00B264C6"/>
    <w:rsid w:val="00B44699"/>
    <w:rsid w:val="00B62895"/>
    <w:rsid w:val="00B7263D"/>
    <w:rsid w:val="00B763E1"/>
    <w:rsid w:val="00B87006"/>
    <w:rsid w:val="00BB200B"/>
    <w:rsid w:val="00BB4BF9"/>
    <w:rsid w:val="00BC25F4"/>
    <w:rsid w:val="00BD0063"/>
    <w:rsid w:val="00BD123D"/>
    <w:rsid w:val="00BD3032"/>
    <w:rsid w:val="00BE3E3F"/>
    <w:rsid w:val="00BE3FEF"/>
    <w:rsid w:val="00C02F1B"/>
    <w:rsid w:val="00C255B6"/>
    <w:rsid w:val="00C31C5A"/>
    <w:rsid w:val="00C35321"/>
    <w:rsid w:val="00C3591F"/>
    <w:rsid w:val="00C36AA3"/>
    <w:rsid w:val="00C41A37"/>
    <w:rsid w:val="00C46F98"/>
    <w:rsid w:val="00C524D3"/>
    <w:rsid w:val="00C65860"/>
    <w:rsid w:val="00C71C04"/>
    <w:rsid w:val="00C73406"/>
    <w:rsid w:val="00C772BF"/>
    <w:rsid w:val="00C802C2"/>
    <w:rsid w:val="00CA20CD"/>
    <w:rsid w:val="00CA3185"/>
    <w:rsid w:val="00CF2DBC"/>
    <w:rsid w:val="00D06D9B"/>
    <w:rsid w:val="00D171FC"/>
    <w:rsid w:val="00D17597"/>
    <w:rsid w:val="00D26AEB"/>
    <w:rsid w:val="00D35194"/>
    <w:rsid w:val="00D3559D"/>
    <w:rsid w:val="00D53F21"/>
    <w:rsid w:val="00D56125"/>
    <w:rsid w:val="00D733F9"/>
    <w:rsid w:val="00D8598B"/>
    <w:rsid w:val="00D953A6"/>
    <w:rsid w:val="00D9583B"/>
    <w:rsid w:val="00DA3E8D"/>
    <w:rsid w:val="00DA4D24"/>
    <w:rsid w:val="00DA6CD0"/>
    <w:rsid w:val="00DA7D17"/>
    <w:rsid w:val="00DC5FE2"/>
    <w:rsid w:val="00DC6112"/>
    <w:rsid w:val="00DD2316"/>
    <w:rsid w:val="00DE0F20"/>
    <w:rsid w:val="00DF1C78"/>
    <w:rsid w:val="00DF2227"/>
    <w:rsid w:val="00DF2FFB"/>
    <w:rsid w:val="00DF4008"/>
    <w:rsid w:val="00DF4665"/>
    <w:rsid w:val="00E01F29"/>
    <w:rsid w:val="00E053A0"/>
    <w:rsid w:val="00E06EAA"/>
    <w:rsid w:val="00E12C4F"/>
    <w:rsid w:val="00E2683F"/>
    <w:rsid w:val="00E53D7C"/>
    <w:rsid w:val="00E60A5F"/>
    <w:rsid w:val="00E64B75"/>
    <w:rsid w:val="00E8259F"/>
    <w:rsid w:val="00E875D6"/>
    <w:rsid w:val="00EA2ED7"/>
    <w:rsid w:val="00EA4D35"/>
    <w:rsid w:val="00EA4F37"/>
    <w:rsid w:val="00EA5ABC"/>
    <w:rsid w:val="00EA5B6F"/>
    <w:rsid w:val="00EC41A5"/>
    <w:rsid w:val="00EC4E6E"/>
    <w:rsid w:val="00EC7606"/>
    <w:rsid w:val="00ED339F"/>
    <w:rsid w:val="00ED74A2"/>
    <w:rsid w:val="00EF02AF"/>
    <w:rsid w:val="00EF7E0B"/>
    <w:rsid w:val="00F23671"/>
    <w:rsid w:val="00F23B24"/>
    <w:rsid w:val="00F24826"/>
    <w:rsid w:val="00F36489"/>
    <w:rsid w:val="00F4532D"/>
    <w:rsid w:val="00F563D5"/>
    <w:rsid w:val="00F652EE"/>
    <w:rsid w:val="00F81816"/>
    <w:rsid w:val="00F9179E"/>
    <w:rsid w:val="00FA1850"/>
    <w:rsid w:val="00FA1C1A"/>
    <w:rsid w:val="00FC4E8F"/>
    <w:rsid w:val="00FD247F"/>
    <w:rsid w:val="00FF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4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F48D2"/>
    <w:pPr>
      <w:keepNext/>
      <w:spacing w:before="240" w:after="60"/>
      <w:ind w:firstLine="567"/>
      <w:jc w:val="both"/>
      <w:outlineLvl w:val="1"/>
    </w:pPr>
    <w:rPr>
      <w:rFonts w:ascii="Cambria" w:hAnsi="Cambria"/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34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763E1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Document Map"/>
    <w:basedOn w:val="a"/>
    <w:link w:val="a5"/>
    <w:rsid w:val="003A6F66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rsid w:val="003A6F66"/>
    <w:rPr>
      <w:rFonts w:ascii="Tahoma" w:hAnsi="Tahoma" w:cs="Tahoma"/>
      <w:sz w:val="16"/>
      <w:szCs w:val="16"/>
    </w:rPr>
  </w:style>
  <w:style w:type="paragraph" w:customStyle="1" w:styleId="ConsNonformat">
    <w:name w:val="ConsNonformat"/>
    <w:link w:val="ConsNonformat0"/>
    <w:rsid w:val="000F48D2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Normal">
    <w:name w:val="ConsNormal"/>
    <w:rsid w:val="000F48D2"/>
    <w:pPr>
      <w:widowControl w:val="0"/>
      <w:ind w:right="19772" w:firstLine="720"/>
    </w:pPr>
    <w:rPr>
      <w:rFonts w:ascii="Arial" w:hAnsi="Arial"/>
      <w:snapToGrid w:val="0"/>
    </w:rPr>
  </w:style>
  <w:style w:type="character" w:customStyle="1" w:styleId="20">
    <w:name w:val="Заголовок 2 Знак"/>
    <w:basedOn w:val="a0"/>
    <w:link w:val="2"/>
    <w:semiHidden/>
    <w:rsid w:val="000F48D2"/>
    <w:rPr>
      <w:rFonts w:ascii="Cambria" w:hAnsi="Cambria"/>
      <w:b/>
      <w:bCs/>
      <w:i/>
      <w:sz w:val="28"/>
      <w:szCs w:val="28"/>
      <w:lang w:val="ru-RU" w:eastAsia="ru-RU" w:bidi="ar-SA"/>
    </w:rPr>
  </w:style>
  <w:style w:type="character" w:customStyle="1" w:styleId="ConsNonformat0">
    <w:name w:val="ConsNonformat Знак"/>
    <w:basedOn w:val="a0"/>
    <w:link w:val="ConsNonformat"/>
    <w:rsid w:val="000F48D2"/>
    <w:rPr>
      <w:rFonts w:ascii="Courier New" w:hAnsi="Courier New"/>
      <w:snapToGrid w:val="0"/>
      <w:lang w:val="ru-RU" w:eastAsia="ru-RU" w:bidi="ar-SA"/>
    </w:rPr>
  </w:style>
  <w:style w:type="paragraph" w:customStyle="1" w:styleId="a6">
    <w:name w:val="Знак Знак Знак Знак"/>
    <w:basedOn w:val="a"/>
    <w:rsid w:val="000F48D2"/>
    <w:rPr>
      <w:rFonts w:ascii="Verdana" w:hAnsi="Verdana" w:cs="Verdana"/>
      <w:sz w:val="20"/>
      <w:szCs w:val="20"/>
      <w:lang w:val="en-US" w:eastAsia="en-US"/>
    </w:rPr>
  </w:style>
  <w:style w:type="paragraph" w:styleId="a7">
    <w:name w:val="caption"/>
    <w:basedOn w:val="a"/>
    <w:next w:val="a"/>
    <w:qFormat/>
    <w:rsid w:val="000F48D2"/>
    <w:pPr>
      <w:spacing w:after="60"/>
      <w:jc w:val="both"/>
    </w:pPr>
    <w:rPr>
      <w:b/>
      <w:bCs/>
      <w:sz w:val="20"/>
      <w:szCs w:val="20"/>
    </w:rPr>
  </w:style>
  <w:style w:type="paragraph" w:styleId="21">
    <w:name w:val="Body Text Indent 2"/>
    <w:basedOn w:val="a"/>
    <w:link w:val="22"/>
    <w:rsid w:val="002A3A32"/>
    <w:pPr>
      <w:ind w:firstLine="708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2A3A32"/>
    <w:rPr>
      <w:sz w:val="28"/>
      <w:lang w:val="ru-RU" w:eastAsia="ru-RU" w:bidi="ar-SA"/>
    </w:rPr>
  </w:style>
  <w:style w:type="paragraph" w:customStyle="1" w:styleId="ConsPlusNonformat">
    <w:name w:val="ConsPlusNonformat"/>
    <w:uiPriority w:val="99"/>
    <w:rsid w:val="00AB5308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AB530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E1E54F90C03975F8974159CBE35A4579D3733F904E8626B84A4A53E84874446AE2722950AE3CF2F14632A2kEk1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410877CCF366365581A56E2715DF7808972243291E80E54F61A81E5F2w4x0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F3469-C8EE-42E8-8130-6024A82D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2568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                                                                      УТВЕРЖДЕНА</vt:lpstr>
    </vt:vector>
  </TitlesOfParts>
  <Company>Microsoft</Company>
  <LinksUpToDate>false</LinksUpToDate>
  <CharactersWithSpaces>17178</CharactersWithSpaces>
  <SharedDoc>false</SharedDoc>
  <HLinks>
    <vt:vector size="12" baseType="variant">
      <vt:variant>
        <vt:i4>2949171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consultantplus://offline/ref=40E1E54F90C03975F8974159CBE35A4579D3733F904E8626B84A4A53E84874446AE2722950AE3CF2F14632A2kEk1L</vt:lpwstr>
      </vt:variant>
      <vt:variant>
        <vt:lpwstr/>
      </vt:variant>
      <vt:variant>
        <vt:i4>5177432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consultantplus://offline/ref=0410877CCF366365581A56E2715DF7808972243291E80E54F61A81E5F2w4x0I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              УТВЕРЖДЕНА</dc:title>
  <dc:creator>USER</dc:creator>
  <cp:lastModifiedBy>PC</cp:lastModifiedBy>
  <cp:revision>5</cp:revision>
  <cp:lastPrinted>2022-12-22T07:27:00Z</cp:lastPrinted>
  <dcterms:created xsi:type="dcterms:W3CDTF">2022-12-15T15:03:00Z</dcterms:created>
  <dcterms:modified xsi:type="dcterms:W3CDTF">2022-12-22T07:36:00Z</dcterms:modified>
</cp:coreProperties>
</file>