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E3" w:rsidRPr="0065275B" w:rsidRDefault="00E55AE3" w:rsidP="00E55AE3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E55AE3" w:rsidRPr="0065275B" w:rsidRDefault="00E55AE3" w:rsidP="00E55AE3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1" layoutInCell="0" allowOverlap="1">
            <wp:simplePos x="0" y="0"/>
            <wp:positionH relativeFrom="column">
              <wp:posOffset>2585720</wp:posOffset>
            </wp:positionH>
            <wp:positionV relativeFrom="page">
              <wp:posOffset>492125</wp:posOffset>
            </wp:positionV>
            <wp:extent cx="594995" cy="723900"/>
            <wp:effectExtent l="19050" t="0" r="0" b="0"/>
            <wp:wrapNone/>
            <wp:docPr id="1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AE3" w:rsidRPr="0065275B" w:rsidRDefault="00E55AE3" w:rsidP="00E55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AE3" w:rsidRPr="0065275B" w:rsidRDefault="00E55AE3" w:rsidP="00E55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E55AE3" w:rsidRPr="0065275B" w:rsidRDefault="00E55AE3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AE3" w:rsidRPr="00947F1B" w:rsidRDefault="00E55AE3" w:rsidP="00E55A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47F1B">
        <w:rPr>
          <w:rFonts w:ascii="Times New Roman" w:hAnsi="Times New Roman"/>
          <w:b/>
          <w:sz w:val="40"/>
          <w:szCs w:val="40"/>
        </w:rPr>
        <w:t>ПОСТАНОВЛЕНИЕ</w:t>
      </w:r>
    </w:p>
    <w:p w:rsidR="00E55AE3" w:rsidRPr="0065275B" w:rsidRDefault="00E55AE3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55AE3" w:rsidRPr="0065275B" w:rsidTr="0074305D">
        <w:tc>
          <w:tcPr>
            <w:tcW w:w="588" w:type="dxa"/>
          </w:tcPr>
          <w:p w:rsidR="00E55AE3" w:rsidRPr="0065275B" w:rsidRDefault="00E55AE3" w:rsidP="0074305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AE3" w:rsidRPr="0065275B" w:rsidRDefault="001B63FC" w:rsidP="00947F1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01.03.2023 </w:t>
            </w:r>
          </w:p>
        </w:tc>
        <w:tc>
          <w:tcPr>
            <w:tcW w:w="484" w:type="dxa"/>
          </w:tcPr>
          <w:p w:rsidR="00E55AE3" w:rsidRPr="0065275B" w:rsidRDefault="00E55AE3" w:rsidP="0074305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AE3" w:rsidRPr="0065275B" w:rsidRDefault="001B63FC" w:rsidP="0074305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</w:tbl>
    <w:p w:rsidR="00E55AE3" w:rsidRPr="0065275B" w:rsidRDefault="00E55AE3" w:rsidP="00E55AE3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E55AE3" w:rsidRPr="0065275B" w:rsidTr="00947F1B">
        <w:tc>
          <w:tcPr>
            <w:tcW w:w="2933" w:type="dxa"/>
          </w:tcPr>
          <w:p w:rsidR="00947F1B" w:rsidRPr="00947F1B" w:rsidRDefault="00947F1B" w:rsidP="00743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5AE3" w:rsidRPr="0065275B" w:rsidRDefault="00E55AE3" w:rsidP="00743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5275B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65275B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E55AE3" w:rsidRPr="0065275B" w:rsidRDefault="00E55AE3" w:rsidP="00743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947F1B" w:rsidRPr="002E37AD" w:rsidRDefault="00947F1B" w:rsidP="00E55A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47F1B" w:rsidRPr="00947F1B" w:rsidRDefault="00947F1B" w:rsidP="00E55A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47F1B" w:rsidTr="002E37AD">
        <w:tc>
          <w:tcPr>
            <w:tcW w:w="5068" w:type="dxa"/>
          </w:tcPr>
          <w:p w:rsidR="00947F1B" w:rsidRDefault="00947F1B" w:rsidP="00947F1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75B">
              <w:rPr>
                <w:rStyle w:val="30"/>
                <w:b w:val="0"/>
                <w:bCs w:val="0"/>
                <w:sz w:val="28"/>
                <w:szCs w:val="28"/>
              </w:rPr>
              <w:t xml:space="preserve">административного регламента 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81641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 xml:space="preserve"> разрешения на использование земель или земельного участка, которые находятся в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, либо государственная собственность на которые не разграничена</w:t>
            </w:r>
            <w:r w:rsidRPr="00152CDC">
              <w:rPr>
                <w:rFonts w:ascii="Times New Roman" w:hAnsi="Times New Roman"/>
                <w:sz w:val="28"/>
                <w:szCs w:val="28"/>
              </w:rPr>
              <w:t>, без предоставления земельных участков и установления сервитута, публичного сервитута</w:t>
            </w:r>
          </w:p>
        </w:tc>
        <w:tc>
          <w:tcPr>
            <w:tcW w:w="5069" w:type="dxa"/>
          </w:tcPr>
          <w:p w:rsidR="00947F1B" w:rsidRDefault="00947F1B" w:rsidP="00947F1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</w:pPr>
          </w:p>
        </w:tc>
      </w:tr>
    </w:tbl>
    <w:p w:rsidR="00947F1B" w:rsidRDefault="00947F1B" w:rsidP="00947F1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p w:rsidR="00947F1B" w:rsidRPr="0065275B" w:rsidRDefault="00947F1B" w:rsidP="00947F1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p w:rsidR="00E55AE3" w:rsidRDefault="00E55AE3" w:rsidP="00E55AE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 соответствии с Федеральным законом Российской Федерации от 27.07.2010 № 210-ФЗ «Об организации предоставления государственных и му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softHyphen/>
        <w:t>ниципальных услуг», Земельным Кодексом Российской Федерации,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округа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E55AE3" w:rsidRPr="0065275B" w:rsidRDefault="00947F1B" w:rsidP="00947F1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E3C99">
        <w:rPr>
          <w:rFonts w:ascii="Times New Roman" w:hAnsi="Times New Roman"/>
          <w:b/>
          <w:color w:val="000000"/>
          <w:sz w:val="28"/>
          <w:szCs w:val="28"/>
          <w:lang w:eastAsia="zh-CN"/>
        </w:rPr>
        <w:t>ПОСТАНОВЛЯЕТ</w:t>
      </w:r>
      <w:r w:rsidRPr="00792E68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E55AE3" w:rsidRPr="00E55AE3" w:rsidRDefault="00E55AE3" w:rsidP="00E55AE3">
      <w:pPr>
        <w:pStyle w:val="afe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5A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Утвердить Административный регламент предоставления муниципальной услуги по </w:t>
      </w:r>
      <w:r w:rsidRPr="00E55AE3">
        <w:rPr>
          <w:rFonts w:ascii="Times New Roman" w:hAnsi="Times New Roman"/>
          <w:sz w:val="28"/>
          <w:szCs w:val="28"/>
        </w:rPr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E55AE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согласно приложению.</w:t>
      </w:r>
    </w:p>
    <w:p w:rsidR="00E55AE3" w:rsidRDefault="00E55AE3" w:rsidP="00E55AE3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Признать утратившим силу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</w:t>
      </w:r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администрации </w:t>
      </w:r>
      <w:proofErr w:type="spellStart"/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Тарногского</w:t>
      </w:r>
      <w:proofErr w:type="spellEnd"/>
      <w:r w:rsidRPr="00267E2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E55AE3" w:rsidRPr="00342165" w:rsidRDefault="00947F1B" w:rsidP="00947F1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- </w:t>
      </w:r>
      <w:r w:rsidR="00E55AE3" w:rsidRPr="00267E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от </w:t>
      </w:r>
      <w:r w:rsidR="00E55AE3">
        <w:rPr>
          <w:rFonts w:ascii="Times New Roman" w:hAnsi="Times New Roman"/>
          <w:color w:val="000000"/>
          <w:sz w:val="28"/>
          <w:szCs w:val="28"/>
          <w:lang w:eastAsia="zh-CN"/>
        </w:rPr>
        <w:t>22.09.2016</w:t>
      </w:r>
      <w:r w:rsidR="00E55AE3" w:rsidRPr="00267E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г. № </w:t>
      </w:r>
      <w:r w:rsidR="00E55AE3">
        <w:rPr>
          <w:rFonts w:ascii="Times New Roman" w:hAnsi="Times New Roman"/>
          <w:color w:val="000000"/>
          <w:sz w:val="28"/>
          <w:szCs w:val="28"/>
          <w:lang w:eastAsia="zh-CN"/>
        </w:rPr>
        <w:t>374 «</w:t>
      </w:r>
      <w:r w:rsidR="00E55AE3" w:rsidRPr="00C65099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55AE3" w:rsidRPr="003B1AF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55AE3" w:rsidRPr="00E55AE3">
        <w:rPr>
          <w:rFonts w:ascii="Times New Roman" w:hAnsi="Times New Roman"/>
          <w:sz w:val="28"/>
          <w:szCs w:val="28"/>
        </w:rPr>
        <w:t xml:space="preserve">выдаче разрешения на использование </w:t>
      </w:r>
      <w:r w:rsidR="00E55AE3">
        <w:rPr>
          <w:rFonts w:ascii="Times New Roman" w:hAnsi="Times New Roman"/>
          <w:sz w:val="28"/>
          <w:szCs w:val="28"/>
        </w:rPr>
        <w:t>земельных участков, находящихся в собственности муниципального образования «</w:t>
      </w:r>
      <w:proofErr w:type="spellStart"/>
      <w:r w:rsidR="00E55AE3">
        <w:rPr>
          <w:rFonts w:ascii="Times New Roman" w:hAnsi="Times New Roman"/>
          <w:sz w:val="28"/>
          <w:szCs w:val="28"/>
        </w:rPr>
        <w:t>Тарногский</w:t>
      </w:r>
      <w:proofErr w:type="spellEnd"/>
      <w:r w:rsidR="00E55AE3">
        <w:rPr>
          <w:rFonts w:ascii="Times New Roman" w:hAnsi="Times New Roman"/>
          <w:sz w:val="28"/>
          <w:szCs w:val="28"/>
        </w:rPr>
        <w:t xml:space="preserve"> муниципальный район», без предоставления таких земельных участков и установления сервитута</w:t>
      </w:r>
      <w:r w:rsidR="00E55AE3" w:rsidRPr="00267E26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="00E55AE3"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342165" w:rsidRPr="00947F1B" w:rsidRDefault="00947F1B" w:rsidP="00947F1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- </w:t>
      </w:r>
      <w:r w:rsidR="00342165" w:rsidRPr="00947F1B">
        <w:rPr>
          <w:rFonts w:ascii="Times New Roman" w:hAnsi="Times New Roman"/>
          <w:color w:val="000000"/>
          <w:sz w:val="28"/>
          <w:szCs w:val="28"/>
          <w:lang w:eastAsia="zh-CN"/>
        </w:rPr>
        <w:t>от 23.10.2017 г. № 543 «О внесении изменений в постановление администрации района от 22.09.2016 г. № 374»;</w:t>
      </w:r>
    </w:p>
    <w:p w:rsidR="00342165" w:rsidRPr="007E3C99" w:rsidRDefault="00342165" w:rsidP="003421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AE3" w:rsidRPr="00947F1B" w:rsidRDefault="00947F1B" w:rsidP="00947F1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- </w:t>
      </w:r>
      <w:r w:rsidR="00E55AE3" w:rsidRPr="00947F1B">
        <w:rPr>
          <w:rFonts w:ascii="Times New Roman" w:hAnsi="Times New Roman"/>
          <w:color w:val="000000"/>
          <w:sz w:val="28"/>
          <w:szCs w:val="28"/>
          <w:lang w:eastAsia="zh-CN"/>
        </w:rPr>
        <w:t>от 20.03.2020 г. № 118 «О внесении изменений в постановление администрации района от 22.09.2016 г. № 374».</w:t>
      </w:r>
    </w:p>
    <w:p w:rsidR="00E55AE3" w:rsidRPr="00267E26" w:rsidRDefault="00E55AE3" w:rsidP="00E55AE3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gramStart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исполне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нием настоящего постановления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возложить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председателя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комитета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управлению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имуществом.</w:t>
      </w:r>
    </w:p>
    <w:p w:rsidR="00E55AE3" w:rsidRPr="00267E26" w:rsidRDefault="00E55AE3" w:rsidP="00E55AE3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 «</w:t>
      </w:r>
      <w:proofErr w:type="spellStart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 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E55AE3" w:rsidRDefault="00E55AE3" w:rsidP="00E55AE3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53EB8" w:rsidRPr="0065275B" w:rsidRDefault="00953EB8" w:rsidP="00E55AE3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E55AE3" w:rsidRPr="0065275B" w:rsidRDefault="00E55AE3" w:rsidP="00E55A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3E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  <w:r w:rsidRPr="0065275B">
        <w:rPr>
          <w:rFonts w:ascii="Times New Roman" w:hAnsi="Times New Roman"/>
          <w:sz w:val="28"/>
          <w:szCs w:val="28"/>
        </w:rPr>
        <w:t xml:space="preserve"> </w:t>
      </w:r>
    </w:p>
    <w:p w:rsidR="00E55AE3" w:rsidRPr="0065275B" w:rsidRDefault="00E55AE3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AE3" w:rsidRPr="007E3C99" w:rsidRDefault="00E55AE3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AE3" w:rsidRPr="007E3C99" w:rsidRDefault="00E55AE3" w:rsidP="00E5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8403C0" w:rsidTr="008403C0">
        <w:tc>
          <w:tcPr>
            <w:tcW w:w="5778" w:type="dxa"/>
          </w:tcPr>
          <w:p w:rsidR="008403C0" w:rsidRDefault="008403C0" w:rsidP="00E55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403C0" w:rsidRPr="00792E68" w:rsidRDefault="008403C0" w:rsidP="00840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E6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403C0" w:rsidRPr="00792E68" w:rsidRDefault="008403C0" w:rsidP="00840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E6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  <w:p w:rsidR="008403C0" w:rsidRDefault="008403C0" w:rsidP="00840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(Приложение)</w:t>
            </w:r>
          </w:p>
        </w:tc>
      </w:tr>
    </w:tbl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AE3" w:rsidRDefault="00E55AE3" w:rsidP="00E55AE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33FF" w:rsidRPr="002012E3" w:rsidRDefault="00EF1048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B133FF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="00EF1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rFonts w:ascii="Times New Roman" w:hAnsi="Times New Roman"/>
          <w:sz w:val="28"/>
          <w:szCs w:val="28"/>
        </w:rPr>
        <w:t xml:space="preserve">по </w:t>
      </w:r>
      <w:r w:rsidRPr="00442983">
        <w:rPr>
          <w:rFonts w:ascii="Times New Roman" w:hAnsi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="00EF1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442983">
        <w:rPr>
          <w:rFonts w:ascii="Times New Roman" w:hAnsi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proofErr w:type="spellStart"/>
      <w:r w:rsidR="00EF1048" w:rsidRPr="00DD6562">
        <w:rPr>
          <w:rFonts w:ascii="Times New Roman" w:eastAsia="Calibri" w:hAnsi="Times New Roman"/>
          <w:sz w:val="28"/>
          <w:szCs w:val="28"/>
          <w:lang w:eastAsia="ru-RU"/>
        </w:rPr>
        <w:t>Тарногского</w:t>
      </w:r>
      <w:proofErr w:type="spellEnd"/>
      <w:r w:rsidR="00EF1048" w:rsidRPr="00DD656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90426" w:rsidRPr="00DD6562"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r w:rsidR="00EF1048" w:rsidRPr="00DD6562">
        <w:rPr>
          <w:rFonts w:ascii="Times New Roman" w:eastAsia="Calibri" w:hAnsi="Times New Roman"/>
          <w:sz w:val="28"/>
          <w:szCs w:val="28"/>
          <w:lang w:eastAsia="ru-RU"/>
        </w:rPr>
        <w:t xml:space="preserve"> округа Вологодской области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9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0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Федерации в </w:t>
      </w:r>
      <w:hyperlink r:id="rId11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467A94"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467A94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2" w:history="1">
        <w:proofErr w:type="spellStart"/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DD6562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562">
        <w:rPr>
          <w:rFonts w:ascii="Times New Roman" w:hAnsi="Times New Roman"/>
          <w:sz w:val="28"/>
          <w:szCs w:val="28"/>
          <w:lang w:eastAsia="ru-RU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DD6562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D23D69" w:rsidRPr="000274FD" w:rsidRDefault="00D23D69" w:rsidP="00D23D69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74FD">
        <w:rPr>
          <w:rFonts w:ascii="Times New Roman" w:hAnsi="Times New Roman"/>
          <w:sz w:val="28"/>
          <w:szCs w:val="28"/>
          <w:lang w:eastAsia="ru-RU"/>
        </w:rPr>
        <w:t>Порядок информирования о предоставлении муниципальной услуги:</w:t>
      </w:r>
    </w:p>
    <w:p w:rsidR="00D23D69" w:rsidRPr="009C051B" w:rsidRDefault="00D23D69" w:rsidP="00D23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C051B">
        <w:rPr>
          <w:rFonts w:ascii="Times New Roman" w:hAnsi="Times New Roman"/>
          <w:sz w:val="28"/>
          <w:szCs w:val="28"/>
          <w:lang w:eastAsia="ru-RU"/>
        </w:rPr>
        <w:t>Место нахождение</w:t>
      </w:r>
      <w:proofErr w:type="gramEnd"/>
      <w:r w:rsidRPr="009C05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51B">
        <w:rPr>
          <w:rFonts w:ascii="Times New Roman" w:hAnsi="Times New Roman"/>
          <w:iCs/>
          <w:sz w:val="28"/>
          <w:szCs w:val="28"/>
          <w:lang w:eastAsia="ru-RU"/>
        </w:rPr>
        <w:t>Уполномоченн</w:t>
      </w:r>
      <w:r w:rsidR="00E55AE3">
        <w:rPr>
          <w:rFonts w:ascii="Times New Roman" w:hAnsi="Times New Roman"/>
          <w:iCs/>
          <w:sz w:val="28"/>
          <w:szCs w:val="28"/>
          <w:lang w:eastAsia="ru-RU"/>
        </w:rPr>
        <w:t>ого</w:t>
      </w:r>
      <w:r w:rsidRPr="009C051B">
        <w:rPr>
          <w:rFonts w:ascii="Times New Roman" w:hAnsi="Times New Roman"/>
          <w:iCs/>
          <w:sz w:val="28"/>
          <w:szCs w:val="28"/>
          <w:lang w:eastAsia="ru-RU"/>
        </w:rPr>
        <w:t xml:space="preserve"> орган</w:t>
      </w:r>
      <w:r w:rsidR="00E55AE3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9C051B">
        <w:rPr>
          <w:rFonts w:ascii="Times New Roman" w:hAnsi="Times New Roman"/>
          <w:sz w:val="28"/>
          <w:szCs w:val="28"/>
          <w:lang w:eastAsia="ru-RU"/>
        </w:rPr>
        <w:t>:</w:t>
      </w:r>
    </w:p>
    <w:p w:rsidR="00D23D69" w:rsidRPr="009C051B" w:rsidRDefault="00D23D69" w:rsidP="00D23D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Pr="009C051B">
        <w:t xml:space="preserve"> </w:t>
      </w:r>
      <w:r w:rsidRPr="009C051B">
        <w:rPr>
          <w:rFonts w:ascii="Times New Roman" w:hAnsi="Times New Roman"/>
          <w:sz w:val="28"/>
          <w:szCs w:val="28"/>
        </w:rPr>
        <w:t xml:space="preserve">161560, Вологодская область,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Городок</w:t>
      </w:r>
      <w:r w:rsidR="00E55AE3">
        <w:rPr>
          <w:rFonts w:ascii="Times New Roman" w:hAnsi="Times New Roman"/>
          <w:sz w:val="28"/>
          <w:szCs w:val="28"/>
        </w:rPr>
        <w:t>, ул. Советская, д. 30.</w:t>
      </w:r>
    </w:p>
    <w:p w:rsidR="00D23D69" w:rsidRPr="009C051B" w:rsidRDefault="00D23D69" w:rsidP="00D23D6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16:45 обед с 13:00 до 14:00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D23D69" w:rsidRPr="009C051B" w:rsidTr="000F3D80">
        <w:tc>
          <w:tcPr>
            <w:tcW w:w="4753" w:type="dxa"/>
          </w:tcPr>
          <w:p w:rsidR="00D23D69" w:rsidRPr="009C051B" w:rsidRDefault="00D23D69" w:rsidP="000F3D8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E55AE3" w:rsidRPr="009C051B" w:rsidRDefault="00E55AE3" w:rsidP="00E55AE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 размещен на официальном сайте Уполномоченного органа.</w:t>
      </w:r>
    </w:p>
    <w:p w:rsidR="00D23D69" w:rsidRPr="009C051B" w:rsidRDefault="00D23D69" w:rsidP="00D23D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8(81748) 2-14-32, 2-17-20.</w:t>
      </w:r>
    </w:p>
    <w:p w:rsidR="00D23D69" w:rsidRPr="008403C0" w:rsidRDefault="00D23D69" w:rsidP="00D23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color w:val="auto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9C051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9C05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8403C0">
        <w:rPr>
          <w:rFonts w:ascii="Times New Roman" w:hAnsi="Times New Roman"/>
          <w:sz w:val="28"/>
          <w:szCs w:val="28"/>
          <w:lang w:val="en-US"/>
        </w:rPr>
        <w:t>http</w:t>
      </w:r>
      <w:r w:rsidRPr="008403C0">
        <w:rPr>
          <w:rFonts w:ascii="Times New Roman" w:hAnsi="Times New Roman"/>
          <w:sz w:val="28"/>
          <w:szCs w:val="28"/>
        </w:rPr>
        <w:t>:</w:t>
      </w:r>
      <w:r w:rsidR="00342165" w:rsidRPr="008403C0">
        <w:rPr>
          <w:rStyle w:val="a3"/>
          <w:rFonts w:ascii="Times New Roman" w:hAnsi="Times New Roman"/>
          <w:color w:val="auto"/>
          <w:sz w:val="28"/>
          <w:szCs w:val="28"/>
        </w:rPr>
        <w:t>//35</w:t>
      </w:r>
      <w:proofErr w:type="spellStart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tarnogskij</w:t>
      </w:r>
      <w:proofErr w:type="spellEnd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gosuslugi</w:t>
      </w:r>
      <w:proofErr w:type="spellEnd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342165" w:rsidRPr="008403C0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D23D69" w:rsidRPr="008403C0" w:rsidRDefault="00D23D69" w:rsidP="00D23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13" w:history="1">
        <w:r w:rsidRPr="008403C0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403C0">
        <w:rPr>
          <w:rFonts w:ascii="Times New Roman" w:hAnsi="Times New Roman"/>
          <w:sz w:val="28"/>
          <w:szCs w:val="28"/>
        </w:rPr>
        <w:t>.</w:t>
      </w:r>
    </w:p>
    <w:p w:rsidR="00D23D69" w:rsidRPr="008403C0" w:rsidRDefault="00D23D69" w:rsidP="00D23D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4" w:history="1">
        <w:r w:rsidRPr="008403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D23D69" w:rsidRPr="008403C0" w:rsidRDefault="00D23D69" w:rsidP="00D23D6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>Место нахождения многофункциональн</w:t>
      </w:r>
      <w:r w:rsidR="00342165" w:rsidRPr="008403C0">
        <w:rPr>
          <w:rFonts w:ascii="Times New Roman" w:hAnsi="Times New Roman"/>
          <w:sz w:val="28"/>
          <w:szCs w:val="28"/>
        </w:rPr>
        <w:t>ого</w:t>
      </w:r>
      <w:r w:rsidRPr="008403C0">
        <w:rPr>
          <w:rFonts w:ascii="Times New Roman" w:hAnsi="Times New Roman"/>
          <w:sz w:val="28"/>
          <w:szCs w:val="28"/>
        </w:rPr>
        <w:t xml:space="preserve"> центр</w:t>
      </w:r>
      <w:r w:rsidR="00342165" w:rsidRPr="008403C0">
        <w:rPr>
          <w:rFonts w:ascii="Times New Roman" w:hAnsi="Times New Roman"/>
          <w:sz w:val="28"/>
          <w:szCs w:val="28"/>
        </w:rPr>
        <w:t>а</w:t>
      </w:r>
      <w:r w:rsidRPr="008403C0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</w:t>
      </w:r>
      <w:r w:rsidR="00342165" w:rsidRPr="008403C0">
        <w:rPr>
          <w:rFonts w:ascii="Times New Roman" w:hAnsi="Times New Roman"/>
          <w:sz w:val="28"/>
          <w:szCs w:val="28"/>
        </w:rPr>
        <w:t>ьных услуг, с которым заключено</w:t>
      </w:r>
      <w:r w:rsidRPr="008403C0">
        <w:rPr>
          <w:rFonts w:ascii="Times New Roman" w:hAnsi="Times New Roman"/>
          <w:sz w:val="28"/>
          <w:szCs w:val="28"/>
        </w:rPr>
        <w:t xml:space="preserve"> соглашени</w:t>
      </w:r>
      <w:r w:rsidR="00342165" w:rsidRPr="008403C0">
        <w:rPr>
          <w:rFonts w:ascii="Times New Roman" w:hAnsi="Times New Roman"/>
          <w:sz w:val="28"/>
          <w:szCs w:val="28"/>
        </w:rPr>
        <w:t>е</w:t>
      </w:r>
      <w:r w:rsidRPr="008403C0">
        <w:rPr>
          <w:rFonts w:ascii="Times New Roman" w:hAnsi="Times New Roman"/>
          <w:sz w:val="28"/>
          <w:szCs w:val="28"/>
        </w:rPr>
        <w:t xml:space="preserve"> о взаимодействии (далее - МФЦ): </w:t>
      </w:r>
    </w:p>
    <w:p w:rsidR="00D23D69" w:rsidRPr="008403C0" w:rsidRDefault="00D23D69" w:rsidP="00D23D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8403C0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8403C0">
        <w:rPr>
          <w:rFonts w:ascii="Times New Roman" w:hAnsi="Times New Roman"/>
          <w:sz w:val="28"/>
          <w:szCs w:val="28"/>
        </w:rPr>
        <w:t xml:space="preserve"> Городок, ул. Пролетарская д. 7 </w:t>
      </w:r>
      <w:proofErr w:type="gramStart"/>
      <w:r w:rsidRPr="008403C0">
        <w:rPr>
          <w:rFonts w:ascii="Times New Roman" w:hAnsi="Times New Roman"/>
          <w:sz w:val="28"/>
          <w:szCs w:val="28"/>
        </w:rPr>
        <w:t>в</w:t>
      </w:r>
      <w:proofErr w:type="gramEnd"/>
      <w:r w:rsidRPr="008403C0">
        <w:rPr>
          <w:rFonts w:ascii="Times New Roman" w:hAnsi="Times New Roman"/>
          <w:sz w:val="28"/>
          <w:szCs w:val="28"/>
        </w:rPr>
        <w:t>.</w:t>
      </w:r>
    </w:p>
    <w:p w:rsidR="00D23D69" w:rsidRPr="008403C0" w:rsidRDefault="00D23D69" w:rsidP="00D23D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D23D69" w:rsidRPr="008403C0" w:rsidRDefault="00D23D69" w:rsidP="00D23D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>Адрес электронной почты МФЦ:</w:t>
      </w:r>
      <w:r w:rsidRPr="008403C0">
        <w:t xml:space="preserve"> </w:t>
      </w:r>
      <w:hyperlink r:id="rId15" w:history="1">
        <w:r w:rsidRPr="008403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8403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D23D69" w:rsidRPr="008403C0" w:rsidRDefault="00D23D69" w:rsidP="00D23D6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403C0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D23D69" w:rsidRPr="009C051B" w:rsidTr="000F3D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D69" w:rsidRPr="009C051B" w:rsidRDefault="00D23D69" w:rsidP="000F3D8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15:30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</w:tbl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D23D69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D69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D23D69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D69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F267B6">
        <w:rPr>
          <w:rFonts w:ascii="Times New Roman" w:hAnsi="Times New Roman"/>
          <w:sz w:val="28"/>
          <w:szCs w:val="28"/>
        </w:rPr>
        <w:t>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F267B6">
        <w:rPr>
          <w:rFonts w:ascii="Times New Roman" w:hAnsi="Times New Roman"/>
          <w:sz w:val="28"/>
          <w:szCs w:val="28"/>
        </w:rPr>
        <w:t>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</w:t>
      </w:r>
      <w:r w:rsidRPr="00F267B6">
        <w:rPr>
          <w:rFonts w:ascii="Times New Roman" w:hAnsi="Times New Roman"/>
          <w:sz w:val="28"/>
          <w:szCs w:val="28"/>
        </w:rPr>
        <w:lastRenderedPageBreak/>
        <w:t>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участков, находящихся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="00D2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</w:t>
      </w:r>
      <w:r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23D69" w:rsidRDefault="00D23D69" w:rsidP="00D23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Администрацией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муниципального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округа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Вологодской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области в лице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Комитета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по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управлению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имуществом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администрации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округа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- далее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Уполномоченный</w:t>
      </w:r>
      <w:r w:rsidR="00E55A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.</w:t>
      </w:r>
    </w:p>
    <w:p w:rsidR="00B133FF" w:rsidRPr="002012E3" w:rsidRDefault="00D23D69" w:rsidP="00D23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МФЦ по месту жительства заявителя - в части приема и</w:t>
      </w:r>
      <w:r w:rsidRPr="009C051B">
        <w:rPr>
          <w:rFonts w:ascii="Times New Roman" w:hAnsi="Times New Roman"/>
          <w:sz w:val="28"/>
          <w:szCs w:val="28"/>
        </w:rPr>
        <w:t xml:space="preserve"> (или) выдачи документов на предоставление муниципальной услуги</w:t>
      </w:r>
      <w:r w:rsidR="00B133FF" w:rsidRPr="002012E3">
        <w:rPr>
          <w:rFonts w:ascii="Times New Roman" w:hAnsi="Times New Roman"/>
          <w:sz w:val="28"/>
          <w:szCs w:val="28"/>
        </w:rPr>
        <w:t>.</w:t>
      </w:r>
    </w:p>
    <w:p w:rsidR="00B133FF" w:rsidRPr="00923051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B133FF" w:rsidRPr="00D13144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="00D2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lastRenderedPageBreak/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BB2AB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6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DC2BF5" w:rsidRDefault="00BB2AB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20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 от 21.02.1992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2395-1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 недрах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D23D6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E55AE3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BB2AB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6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B133FF" w:rsidRPr="00A2660F" w:rsidRDefault="00BB2AB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7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A2660F" w:rsidRDefault="00BB2AB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8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указанных в исчерпывающем перечне процедур в сфере строительства сетей теплоснабжения»;</w:t>
      </w:r>
    </w:p>
    <w:p w:rsidR="00B133FF" w:rsidRPr="00A2660F" w:rsidRDefault="00BB2ABA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9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27.12.2016 № 1504 «Об исчерпывающем перечне процедур в сфере строительства объектов </w:t>
      </w:r>
      <w:proofErr w:type="spell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электросетевого</w:t>
      </w:r>
      <w:proofErr w:type="spell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хозяйства с уровнем напряжения ниже 35 кВ и о Правилах ведения реестра описаний указанных процедур»;</w:t>
      </w:r>
    </w:p>
    <w:p w:rsidR="00E55AE3" w:rsidRDefault="00E55AE3" w:rsidP="00E55A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06AEC">
        <w:rPr>
          <w:rFonts w:ascii="Times New Roman" w:eastAsia="MS Mincho" w:hAnsi="Times New Roman"/>
          <w:sz w:val="28"/>
          <w:szCs w:val="28"/>
          <w:lang w:eastAsia="ru-RU"/>
        </w:rPr>
        <w:t>решени</w:t>
      </w:r>
      <w:r>
        <w:rPr>
          <w:rFonts w:ascii="Times New Roman" w:eastAsia="MS Mincho" w:hAnsi="Times New Roman"/>
          <w:sz w:val="28"/>
          <w:szCs w:val="28"/>
          <w:lang w:eastAsia="ru-RU"/>
        </w:rPr>
        <w:t>ем</w:t>
      </w:r>
      <w:r w:rsidRPr="00D06AEC">
        <w:rPr>
          <w:rFonts w:ascii="Times New Roman" w:eastAsia="MS Mincho" w:hAnsi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Pr="00D06AEC">
        <w:rPr>
          <w:rFonts w:ascii="Times New Roman" w:eastAsia="MS Mincho" w:hAnsi="Times New Roman"/>
          <w:sz w:val="28"/>
          <w:szCs w:val="28"/>
          <w:lang w:eastAsia="ru-RU"/>
        </w:rPr>
        <w:t>Тарногского</w:t>
      </w:r>
      <w:proofErr w:type="spellEnd"/>
      <w:r w:rsidRPr="00D06AEC">
        <w:rPr>
          <w:rFonts w:ascii="Times New Roman" w:eastAsia="MS Mincho" w:hAnsi="Times New Roman"/>
          <w:sz w:val="28"/>
          <w:szCs w:val="28"/>
          <w:lang w:eastAsia="ru-RU"/>
        </w:rPr>
        <w:t xml:space="preserve"> муниципального округа Вологодской области от 28.12.2022 № 110 «О разграничении полномочий органов местного самоуправления </w:t>
      </w:r>
      <w:proofErr w:type="spellStart"/>
      <w:r w:rsidRPr="00D06AEC">
        <w:rPr>
          <w:rFonts w:ascii="Times New Roman" w:eastAsia="MS Mincho" w:hAnsi="Times New Roman"/>
          <w:sz w:val="28"/>
          <w:szCs w:val="28"/>
          <w:lang w:eastAsia="ru-RU"/>
        </w:rPr>
        <w:t>Тарногского</w:t>
      </w:r>
      <w:proofErr w:type="spellEnd"/>
      <w:r w:rsidRPr="00D06AEC">
        <w:rPr>
          <w:rFonts w:ascii="Times New Roman" w:eastAsia="MS Mincho" w:hAnsi="Times New Roman"/>
          <w:sz w:val="28"/>
          <w:szCs w:val="28"/>
          <w:lang w:eastAsia="ru-RU"/>
        </w:rPr>
        <w:t xml:space="preserve"> муниципального округа в сфере регулирования земельных отношений»</w:t>
      </w:r>
      <w:r w:rsidR="0034216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342165" w:rsidRDefault="00342165" w:rsidP="00E55A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настоящим административным регламентом.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30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1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</w:t>
      </w:r>
      <w:r w:rsidRPr="00972DD0">
        <w:rPr>
          <w:rFonts w:ascii="Times New Roman" w:hAnsi="Times New Roman"/>
          <w:sz w:val="28"/>
          <w:szCs w:val="28"/>
        </w:rPr>
        <w:lastRenderedPageBreak/>
        <w:t xml:space="preserve">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2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>копия документа, удостоверяющего личность представителя заявителя и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юридического лица), либо их заверенные в установленном законом порядке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lastRenderedPageBreak/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</w:t>
      </w:r>
      <w:r w:rsidR="00E55A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>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 xml:space="preserve">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</w:t>
      </w:r>
      <w:r w:rsidRPr="002012E3">
        <w:rPr>
          <w:rFonts w:ascii="Times New Roman" w:hAnsi="Times New Roman"/>
          <w:sz w:val="28"/>
          <w:szCs w:val="28"/>
        </w:rPr>
        <w:lastRenderedPageBreak/>
        <w:t>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BB2A69">
        <w:rPr>
          <w:rFonts w:ascii="Times New Roman" w:hAnsi="Times New Roman"/>
          <w:sz w:val="28"/>
          <w:szCs w:val="28"/>
        </w:rPr>
        <w:t>и которые заявитель вправе представить</w:t>
      </w:r>
      <w:proofErr w:type="gramEnd"/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 w:rsidR="00D23D69"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3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D23D69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</w:t>
      </w:r>
      <w:r w:rsidR="00E55AE3">
        <w:rPr>
          <w:rFonts w:ascii="Times New Roman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hAnsi="Times New Roman" w:cs="Times New Roman"/>
          <w:sz w:val="28"/>
          <w:szCs w:val="28"/>
        </w:rPr>
        <w:t>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34F45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C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133FF" w:rsidRPr="00AF16BD" w:rsidRDefault="00B133FF" w:rsidP="00B133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2.8. Исчерпывающий перечень оснований для отказа в приеме заявления и</w:t>
      </w:r>
      <w:r w:rsidR="00E55AE3">
        <w:rPr>
          <w:iCs/>
          <w:sz w:val="28"/>
          <w:szCs w:val="28"/>
        </w:rPr>
        <w:t xml:space="preserve"> </w:t>
      </w:r>
      <w:r w:rsidRPr="00076B8E">
        <w:rPr>
          <w:iCs/>
          <w:sz w:val="28"/>
          <w:szCs w:val="28"/>
        </w:rPr>
        <w:t>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</w:t>
      </w:r>
      <w:r w:rsidR="00E55AE3">
        <w:rPr>
          <w:iCs/>
          <w:sz w:val="28"/>
          <w:szCs w:val="28"/>
        </w:rPr>
        <w:t xml:space="preserve"> </w:t>
      </w:r>
      <w:r w:rsidRPr="00827C27">
        <w:rPr>
          <w:iCs/>
          <w:sz w:val="28"/>
          <w:szCs w:val="28"/>
        </w:rPr>
        <w:t>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D23D6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5" w:history="1">
        <w:r w:rsidRPr="002012E3"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0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6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0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</w:t>
      </w:r>
      <w:r w:rsidR="00342165">
        <w:rPr>
          <w:rFonts w:ascii="Times New Roman" w:hAnsi="Times New Roman" w:cs="Times New Roman"/>
          <w:sz w:val="28"/>
          <w:szCs w:val="28"/>
        </w:rPr>
        <w:t>специа</w:t>
      </w:r>
      <w:r w:rsidR="00707223">
        <w:rPr>
          <w:rFonts w:ascii="Times New Roman" w:hAnsi="Times New Roman" w:cs="Times New Roman"/>
          <w:sz w:val="28"/>
          <w:szCs w:val="28"/>
        </w:rPr>
        <w:t>лис</w:t>
      </w:r>
      <w:r w:rsidR="00342165">
        <w:rPr>
          <w:rFonts w:ascii="Times New Roman" w:hAnsi="Times New Roman" w:cs="Times New Roman"/>
          <w:sz w:val="28"/>
          <w:szCs w:val="28"/>
        </w:rPr>
        <w:t>т</w:t>
      </w:r>
      <w:r w:rsidRPr="00B2098E">
        <w:rPr>
          <w:rFonts w:ascii="Times New Roman" w:hAnsi="Times New Roman" w:cs="Times New Roman"/>
          <w:sz w:val="28"/>
          <w:szCs w:val="28"/>
        </w:rPr>
        <w:t>, ответственн</w:t>
      </w:r>
      <w:r w:rsidR="00342165">
        <w:rPr>
          <w:rFonts w:ascii="Times New Roman" w:hAnsi="Times New Roman" w:cs="Times New Roman"/>
          <w:sz w:val="28"/>
          <w:szCs w:val="28"/>
        </w:rPr>
        <w:t>ый</w:t>
      </w:r>
      <w:r w:rsidRPr="00B2098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</w:p>
    <w:p w:rsidR="00B133FF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3E2" w:rsidRPr="005C458B" w:rsidRDefault="005043E2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7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</w:t>
      </w:r>
      <w:r w:rsidRPr="007D1D8A">
        <w:rPr>
          <w:rFonts w:ascii="Times New Roman" w:hAnsi="Times New Roman"/>
          <w:sz w:val="28"/>
          <w:szCs w:val="28"/>
        </w:rPr>
        <w:lastRenderedPageBreak/>
        <w:t>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портале.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8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D55004" w:rsidRDefault="005C458B" w:rsidP="005C458B">
      <w:pPr>
        <w:pStyle w:val="4"/>
        <w:ind w:left="0"/>
        <w:jc w:val="center"/>
      </w:pPr>
      <w:r w:rsidRPr="00D55004">
        <w:rPr>
          <w:lang w:val="en-US"/>
        </w:rPr>
        <w:t>III</w:t>
      </w:r>
      <w:r w:rsidRPr="00D55004">
        <w:t xml:space="preserve">. </w:t>
      </w:r>
      <w:r w:rsidRPr="00A35442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t>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B133FF" w:rsidRPr="002012E3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</w:t>
      </w:r>
      <w:proofErr w:type="gramStart"/>
      <w:r w:rsidRPr="00C27D5B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eastAsia="MS Mincho" w:hAnsi="Times New Roman"/>
          <w:sz w:val="28"/>
          <w:szCs w:val="28"/>
        </w:rPr>
        <w:t>(</w:t>
      </w:r>
      <w:proofErr w:type="gramEnd"/>
      <w:r w:rsidRPr="002012E3">
        <w:rPr>
          <w:rFonts w:ascii="Times New Roman" w:eastAsia="MS Mincho" w:hAnsi="Times New Roman"/>
          <w:sz w:val="28"/>
          <w:szCs w:val="28"/>
        </w:rPr>
        <w:t xml:space="preserve">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3.2.1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(МФЦ) в соответствии с настоящим административным регламентом.</w:t>
      </w:r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3.2.2. Специалист</w:t>
      </w:r>
      <w:r w:rsidR="00E55AE3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 xml:space="preserve"> МФЦ, ответственный за прием и регистрацию заявления – при обращении заявителя в МФЦ: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сверяет копии представленных документов с оригиналами;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регламента;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выдает расписку в принятии представленных документов с указанием их перечня и даты их принятия по утвержденной форме.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После регистрации заявление и представленные документы передаются в Уполномоченный орган по акту приема-передачи.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3.2.3. Специалист Уполномоченного органа, ответственный за прием и регистрацию заявления, при обращении заявителя в Уполномоченный орган: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сверяет копии предоставленных документов с оригиналами;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регламента;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документы.</w:t>
      </w:r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lastRenderedPageBreak/>
        <w:t>3.2.4. В</w:t>
      </w:r>
      <w:r w:rsidR="00E55AE3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день</w:t>
      </w:r>
      <w:r w:rsidR="00E55AE3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регистрации</w:t>
      </w:r>
      <w:r w:rsidR="00E55AE3">
        <w:rPr>
          <w:rFonts w:ascii="Times New Roman" w:hAnsi="Times New Roman"/>
          <w:iCs/>
          <w:sz w:val="28"/>
          <w:szCs w:val="28"/>
        </w:rPr>
        <w:t xml:space="preserve">   </w:t>
      </w:r>
      <w:r w:rsidRPr="0078786B">
        <w:rPr>
          <w:rFonts w:ascii="Times New Roman" w:hAnsi="Times New Roman"/>
          <w:iCs/>
          <w:sz w:val="28"/>
          <w:szCs w:val="28"/>
        </w:rPr>
        <w:t>заявления</w:t>
      </w:r>
      <w:r w:rsidR="00E55AE3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 xml:space="preserve">указанное заявление с приложенными документами специалист, ответственный за прием соответствующих документов, передает руководителю </w:t>
      </w:r>
      <w:r w:rsidR="00342165">
        <w:rPr>
          <w:rFonts w:ascii="Times New Roman" w:hAnsi="Times New Roman"/>
          <w:iCs/>
          <w:sz w:val="28"/>
          <w:szCs w:val="28"/>
        </w:rPr>
        <w:t>органа администрации округа</w:t>
      </w:r>
      <w:r w:rsidRPr="0078786B">
        <w:rPr>
          <w:rFonts w:ascii="Times New Roman" w:hAnsi="Times New Roman"/>
          <w:iCs/>
          <w:sz w:val="28"/>
          <w:szCs w:val="28"/>
        </w:rPr>
        <w:t>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 xml:space="preserve">3.2.5. Руководитель </w:t>
      </w:r>
      <w:r w:rsidR="00342165">
        <w:rPr>
          <w:rFonts w:ascii="Times New Roman" w:hAnsi="Times New Roman"/>
          <w:iCs/>
          <w:sz w:val="28"/>
          <w:szCs w:val="28"/>
        </w:rPr>
        <w:t>органа администрации округа</w:t>
      </w:r>
      <w:r w:rsidR="00342165" w:rsidRPr="0078786B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резолюции на заявление и передает указанные документы ответственному исполнителю.</w:t>
      </w:r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3.2.6. Результатом административной процедуры является зарегистрированное Заявление и прилагаемые к нему документы, переданное специалисту, ответственному за предоставление муниципальной услуги.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3.3.1. Юридическим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>фактом,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>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3.3.2. В случае непредставления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>заявителем по своему усмотрению документов, указанных в настоящем административном регламенте, специалист, ответственный за предоставление муниципальной услуги, в течение 5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78786B" w:rsidRPr="00342165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165"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 кадастра и картографии по Вологодской области, для получения документа (сведений из документов) указанных в пункте 2.7. настоящего Регламента.</w:t>
      </w:r>
    </w:p>
    <w:p w:rsidR="0078786B" w:rsidRPr="0078786B" w:rsidRDefault="0078786B" w:rsidP="0078786B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165">
        <w:rPr>
          <w:rFonts w:ascii="Times New Roman" w:hAnsi="Times New Roman"/>
          <w:sz w:val="28"/>
          <w:szCs w:val="28"/>
        </w:rPr>
        <w:t>3.3.3. С</w:t>
      </w:r>
      <w:r w:rsidR="00E55AE3" w:rsidRPr="00342165">
        <w:rPr>
          <w:rFonts w:ascii="Times New Roman" w:hAnsi="Times New Roman"/>
          <w:sz w:val="28"/>
          <w:szCs w:val="28"/>
        </w:rPr>
        <w:t xml:space="preserve"> </w:t>
      </w:r>
      <w:r w:rsidRPr="00342165">
        <w:rPr>
          <w:rFonts w:ascii="Times New Roman" w:hAnsi="Times New Roman"/>
          <w:sz w:val="28"/>
          <w:szCs w:val="28"/>
        </w:rPr>
        <w:t>учетом</w:t>
      </w:r>
      <w:r w:rsidR="00E55AE3" w:rsidRPr="00342165">
        <w:rPr>
          <w:rFonts w:ascii="Times New Roman" w:hAnsi="Times New Roman"/>
          <w:sz w:val="28"/>
          <w:szCs w:val="28"/>
        </w:rPr>
        <w:t xml:space="preserve"> </w:t>
      </w:r>
      <w:r w:rsidRPr="00342165">
        <w:rPr>
          <w:rFonts w:ascii="Times New Roman" w:hAnsi="Times New Roman"/>
          <w:sz w:val="28"/>
          <w:szCs w:val="28"/>
        </w:rPr>
        <w:t>полученной</w:t>
      </w:r>
      <w:r w:rsidR="00E55AE3" w:rsidRPr="00342165">
        <w:rPr>
          <w:rFonts w:ascii="Times New Roman" w:hAnsi="Times New Roman"/>
          <w:sz w:val="28"/>
          <w:szCs w:val="28"/>
        </w:rPr>
        <w:t xml:space="preserve"> </w:t>
      </w:r>
      <w:r w:rsidRPr="00342165">
        <w:rPr>
          <w:rFonts w:ascii="Times New Roman" w:hAnsi="Times New Roman"/>
          <w:sz w:val="28"/>
          <w:szCs w:val="28"/>
        </w:rPr>
        <w:t>информации, в случае отсутствия оснований для отказа в предоставлении муниципальной услуги, предусмотренных пунктом 2.8.2, специалист, ответственный за рассмотрение заявления, готовит проект распоряжения Уполномоченного органа о выдаче разрешения на использование</w:t>
      </w:r>
      <w:r w:rsidRPr="0078786B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78786B">
        <w:rPr>
          <w:rFonts w:ascii="Times New Roman" w:hAnsi="Times New Roman"/>
          <w:sz w:val="28"/>
          <w:szCs w:val="28"/>
        </w:rPr>
        <w:t>При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 xml:space="preserve">наличии оснований для отказа в выдаче разрешения на использование земельного участка,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78786B">
        <w:rPr>
          <w:rFonts w:ascii="Times New Roman" w:hAnsi="Times New Roman"/>
          <w:sz w:val="28"/>
          <w:szCs w:val="28"/>
        </w:rPr>
        <w:t>, без предоставления земельного участка и установления сервитута, ответственный исполнитель подготавливает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 xml:space="preserve">распоряжение об отказе в выдаче разрешения на использование земельного участка,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78786B">
        <w:rPr>
          <w:rFonts w:ascii="Times New Roman" w:hAnsi="Times New Roman"/>
          <w:sz w:val="28"/>
          <w:szCs w:val="28"/>
        </w:rPr>
        <w:t>, без предоставления земельного участка и установления сервитута, и соответствующее сопроводительное письмо за</w:t>
      </w:r>
      <w:proofErr w:type="gramEnd"/>
      <w:r w:rsidRPr="0078786B">
        <w:rPr>
          <w:rFonts w:ascii="Times New Roman" w:hAnsi="Times New Roman"/>
          <w:sz w:val="28"/>
          <w:szCs w:val="28"/>
        </w:rPr>
        <w:t xml:space="preserve"> подписью руководителя Уполномоченного органа (лица, его замещающего).</w:t>
      </w:r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3.3.5. Письмо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78786B">
        <w:rPr>
          <w:rFonts w:ascii="Times New Roman" w:hAnsi="Times New Roman"/>
          <w:sz w:val="28"/>
          <w:szCs w:val="28"/>
        </w:rPr>
        <w:t xml:space="preserve">об отказе в выдаче разрешения на использование земельного участка,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78786B">
        <w:rPr>
          <w:rFonts w:ascii="Times New Roman" w:hAnsi="Times New Roman"/>
          <w:sz w:val="28"/>
          <w:szCs w:val="28"/>
        </w:rPr>
        <w:t xml:space="preserve">, без предоставления земельного участка и установления сервитута регистрируется ответственным исполнителем Уполномоченного </w:t>
      </w:r>
      <w:r w:rsidRPr="0078786B">
        <w:rPr>
          <w:rFonts w:ascii="Times New Roman" w:hAnsi="Times New Roman"/>
          <w:sz w:val="28"/>
          <w:szCs w:val="28"/>
        </w:rPr>
        <w:lastRenderedPageBreak/>
        <w:t>органа, не позднее дня, следующего за днем его подписания руководителем Уполномоченного органа (лицом, его замещающим).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3.3.6.</w:t>
      </w:r>
      <w:r w:rsidRPr="0078786B">
        <w:rPr>
          <w:rFonts w:ascii="Times New Roman" w:hAnsi="Times New Roman"/>
          <w:sz w:val="28"/>
          <w:szCs w:val="28"/>
        </w:rPr>
        <w:tab/>
      </w:r>
      <w:proofErr w:type="gramStart"/>
      <w:r w:rsidRPr="0078786B">
        <w:rPr>
          <w:rFonts w:ascii="Times New Roman" w:hAnsi="Times New Roman"/>
          <w:sz w:val="28"/>
          <w:szCs w:val="28"/>
        </w:rPr>
        <w:t>Ответственный исполнитель Уполномоченного органа в день получения подписанных руководителем Уполномоченного органа (лицом, его замещающим) документов регистрирует и передает экземпляры подписанного распоряжения о выдаче разрешения на использование земельного участка с приложением сопроводительного письма, распоряжение об отказе в выдаче разрешения об использовании земельного участка без предоставления земельного участка и установления сервитута, с соответствующим сопроводительным письмом, специалисту, ответственному за направление корреспонденции.</w:t>
      </w:r>
      <w:proofErr w:type="gramEnd"/>
    </w:p>
    <w:p w:rsidR="0078786B" w:rsidRPr="0078786B" w:rsidRDefault="0078786B" w:rsidP="0078786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3.3.7. Максимальный срок исполнения данной процедуры составляет 19 календарных дней.</w:t>
      </w:r>
    </w:p>
    <w:p w:rsidR="0078786B" w:rsidRPr="0078786B" w:rsidRDefault="0078786B" w:rsidP="00787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3.3.8. Результатом исполнения административной процедуры является направление зарегистрированных документов, являющихся результатом предоставления муниципальной услуги, специалисту Уполномоченного органа, ответственному за направление корреспонденции.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</w:t>
      </w:r>
      <w:proofErr w:type="gramStart"/>
      <w:r w:rsidRPr="00C27D5B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eastAsia="MS Mincho" w:hAnsi="Times New Roman"/>
          <w:sz w:val="28"/>
          <w:szCs w:val="28"/>
        </w:rPr>
        <w:t>(</w:t>
      </w:r>
      <w:proofErr w:type="gramEnd"/>
      <w:r w:rsidRPr="002012E3">
        <w:rPr>
          <w:rFonts w:ascii="Times New Roman" w:eastAsia="MS Mincho" w:hAnsi="Times New Roman"/>
          <w:sz w:val="28"/>
          <w:szCs w:val="28"/>
        </w:rPr>
        <w:t xml:space="preserve">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78786B" w:rsidRPr="0078786B" w:rsidRDefault="0078786B" w:rsidP="007878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3.4.1.</w:t>
      </w:r>
      <w:r w:rsidRPr="0078786B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является поступление специалисту Уполномоченного органа, ответственному за направление корреспонденции, документов, являющихся результатом предоставления муниципальной услуги.</w:t>
      </w:r>
    </w:p>
    <w:p w:rsidR="0078786B" w:rsidRPr="0078786B" w:rsidRDefault="0078786B" w:rsidP="007878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3.4.2.</w:t>
      </w:r>
      <w:r w:rsidRPr="0078786B">
        <w:rPr>
          <w:rFonts w:ascii="Times New Roman" w:hAnsi="Times New Roman"/>
          <w:sz w:val="28"/>
          <w:szCs w:val="28"/>
        </w:rPr>
        <w:tab/>
        <w:t xml:space="preserve">Специалист Уполномоченного органа, ответственный за направление корреспонденции, не позднее следующего рабочего дня </w:t>
      </w:r>
      <w:proofErr w:type="gramStart"/>
      <w:r w:rsidRPr="0078786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8786B">
        <w:rPr>
          <w:rFonts w:ascii="Times New Roman" w:hAnsi="Times New Roman"/>
          <w:sz w:val="28"/>
          <w:szCs w:val="28"/>
        </w:rPr>
        <w:t xml:space="preserve"> документов, являющихся результатом предоставления муниципальной услуги, направляет их заявителю способом, указанным в заявлении: почтовым </w:t>
      </w:r>
      <w:r w:rsidR="00342165">
        <w:rPr>
          <w:rFonts w:ascii="Times New Roman" w:hAnsi="Times New Roman"/>
          <w:sz w:val="28"/>
          <w:szCs w:val="28"/>
        </w:rPr>
        <w:t xml:space="preserve">отправлением с уведомлением, </w:t>
      </w:r>
      <w:r w:rsidRPr="0078786B">
        <w:rPr>
          <w:rFonts w:ascii="Times New Roman" w:hAnsi="Times New Roman"/>
          <w:sz w:val="28"/>
          <w:szCs w:val="28"/>
        </w:rPr>
        <w:t>через МФЦ (в случае если з</w:t>
      </w:r>
      <w:r w:rsidR="00342165">
        <w:rPr>
          <w:rFonts w:ascii="Times New Roman" w:hAnsi="Times New Roman"/>
          <w:sz w:val="28"/>
          <w:szCs w:val="28"/>
        </w:rPr>
        <w:t>аявление было подано через МФЦ) или посредствам Единого портала.</w:t>
      </w:r>
    </w:p>
    <w:p w:rsidR="0078786B" w:rsidRPr="0078786B" w:rsidRDefault="0078786B" w:rsidP="00787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78786B" w:rsidRPr="0078786B" w:rsidRDefault="0078786B" w:rsidP="007878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Документы могут быть выданы заявителю лично под роспись. В этом случае на втором экземпляре документа осуществляется отметка о получении.</w:t>
      </w:r>
    </w:p>
    <w:p w:rsidR="0078786B" w:rsidRPr="0078786B" w:rsidRDefault="0078786B" w:rsidP="007878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3.4.3.</w:t>
      </w:r>
      <w:r w:rsidRPr="0078786B">
        <w:rPr>
          <w:rFonts w:ascii="Times New Roman" w:hAnsi="Times New Roman"/>
          <w:sz w:val="28"/>
          <w:szCs w:val="28"/>
        </w:rPr>
        <w:tab/>
        <w:t>Максимальный срок исполнения данной административной процедуры составляет не более 3 календарных дней.</w:t>
      </w:r>
    </w:p>
    <w:p w:rsidR="0078786B" w:rsidRPr="0078786B" w:rsidRDefault="0078786B" w:rsidP="0078786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86B">
        <w:rPr>
          <w:rFonts w:ascii="Times New Roman" w:hAnsi="Times New Roman"/>
          <w:sz w:val="28"/>
          <w:szCs w:val="28"/>
        </w:rPr>
        <w:t>3.4.4.</w:t>
      </w:r>
      <w:r w:rsidRPr="0078786B">
        <w:rPr>
          <w:rFonts w:ascii="Times New Roman" w:hAnsi="Times New Roman"/>
          <w:sz w:val="28"/>
          <w:szCs w:val="28"/>
        </w:rPr>
        <w:tab/>
        <w:t>Результатом исполнения административной процедуры является направление (выдача) заявителю:</w:t>
      </w:r>
    </w:p>
    <w:p w:rsidR="0078786B" w:rsidRPr="00AE24CA" w:rsidRDefault="0078786B" w:rsidP="00AE24CA">
      <w:pPr>
        <w:pStyle w:val="afe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4CA">
        <w:rPr>
          <w:rFonts w:ascii="Times New Roman" w:hAnsi="Times New Roman"/>
          <w:sz w:val="28"/>
          <w:szCs w:val="28"/>
        </w:rPr>
        <w:t>распоряжения Уполномоченного органа о выдаче разрешения на использование земельного участка;</w:t>
      </w:r>
    </w:p>
    <w:p w:rsidR="0078786B" w:rsidRPr="00AE24CA" w:rsidRDefault="0078786B" w:rsidP="00AE24CA">
      <w:pPr>
        <w:pStyle w:val="afe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4CA">
        <w:rPr>
          <w:rFonts w:ascii="Times New Roman" w:hAnsi="Times New Roman"/>
          <w:sz w:val="28"/>
          <w:szCs w:val="28"/>
        </w:rPr>
        <w:t>распоряжения Уполномоченного органа об отказе в выдаче разрешения на использование земельного участка с соответствующим сопроводительным письмом.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0C7E65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7E65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0C7E65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C7E65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4.4. </w:t>
      </w:r>
      <w:r w:rsidR="00342165">
        <w:rPr>
          <w:rFonts w:ascii="Times New Roman" w:hAnsi="Times New Roman"/>
          <w:sz w:val="28"/>
          <w:szCs w:val="28"/>
        </w:rPr>
        <w:t>Специалисты</w:t>
      </w:r>
      <w:r w:rsidRPr="0037239E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37239E">
        <w:rPr>
          <w:rFonts w:ascii="Times New Roman" w:hAnsi="Times New Roman"/>
          <w:sz w:val="28"/>
          <w:szCs w:val="28"/>
        </w:rPr>
        <w:t xml:space="preserve"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</w:t>
      </w:r>
      <w:r w:rsidRPr="0037239E">
        <w:rPr>
          <w:rFonts w:ascii="Times New Roman" w:hAnsi="Times New Roman"/>
          <w:sz w:val="28"/>
          <w:szCs w:val="28"/>
        </w:rPr>
        <w:lastRenderedPageBreak/>
        <w:t>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</w:t>
      </w:r>
      <w:r w:rsidR="000C7E65" w:rsidRPr="000C7E65">
        <w:rPr>
          <w:rFonts w:ascii="Times New Roman" w:hAnsi="Times New Roman"/>
          <w:sz w:val="28"/>
          <w:szCs w:val="28"/>
        </w:rPr>
        <w:t>По результатам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="000C7E65" w:rsidRPr="000C7E65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="000C7E65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правовыми актами области, 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</w:t>
      </w:r>
      <w:r w:rsidR="00E5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</w:t>
      </w:r>
      <w:r w:rsidR="00342165"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165">
        <w:rPr>
          <w:rFonts w:ascii="Times New Roman" w:eastAsia="Arial Unicode MS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обжалования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</w:t>
      </w:r>
      <w:r w:rsidR="00342165">
        <w:rPr>
          <w:rFonts w:ascii="Times New Roman" w:eastAsia="Arial Unicode MS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обжалования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</w:t>
      </w:r>
      <w:r w:rsidR="00342165">
        <w:rPr>
          <w:rFonts w:ascii="Times New Roman" w:hAnsi="Times New Roman"/>
          <w:sz w:val="28"/>
          <w:szCs w:val="28"/>
          <w:lang w:eastAsia="ru-RU"/>
        </w:rPr>
        <w:t>администрации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являющемуся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учредителем МФЦ.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установленном статьей 11.2</w:t>
      </w:r>
      <w:r w:rsidR="00E55A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="00E5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муниципальными правовыми актами </w:t>
      </w:r>
      <w:proofErr w:type="spellStart"/>
      <w:r w:rsidR="000C7E65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0C7E6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  <w:r w:rsidR="00E5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</w:t>
      </w:r>
      <w:r w:rsidR="00E5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r w:rsidR="000C7E65" w:rsidRPr="000C2D1F">
        <w:rPr>
          <w:rFonts w:ascii="Times New Roman" w:hAnsi="Times New Roman"/>
          <w:sz w:val="28"/>
          <w:szCs w:val="28"/>
          <w:lang w:eastAsia="ru-RU"/>
        </w:rPr>
        <w:t>жалобы,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2E37AD">
          <w:headerReference w:type="default" r:id="rId40"/>
          <w:pgSz w:w="11906" w:h="16838"/>
          <w:pgMar w:top="1134" w:right="567" w:bottom="1134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(для юридического лица </w:t>
            </w:r>
            <w:proofErr w:type="spell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указываетсяфирменное</w:t>
            </w:r>
            <w:proofErr w:type="spell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наименование, </w:t>
            </w:r>
            <w:proofErr w:type="spell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дляфизического</w:t>
            </w:r>
            <w:proofErr w:type="spell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лица </w:t>
            </w:r>
            <w:proofErr w:type="spell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указываютсяфамилия</w:t>
            </w:r>
            <w:proofErr w:type="spell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, имя, отчество </w:t>
            </w:r>
            <w:proofErr w:type="spell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заявителя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;д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лица, действующего по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 w:rsidR="000C7E65"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 w:rsidR="000C7E65"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участков и установления сервитута,</w:t>
      </w:r>
      <w:r w:rsidR="000C7E65"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1"/>
        <w:gridCol w:w="4323"/>
      </w:tblGrid>
      <w:tr w:rsidR="00B133FF" w:rsidTr="000C7E65">
        <w:trPr>
          <w:cantSplit/>
        </w:trPr>
        <w:tc>
          <w:tcPr>
            <w:tcW w:w="5000" w:type="pct"/>
            <w:gridSpan w:val="2"/>
          </w:tcPr>
          <w:p w:rsidR="00B133FF" w:rsidRPr="002012E3" w:rsidRDefault="00B133FF" w:rsidP="000C7E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cantSplit/>
        </w:trPr>
        <w:tc>
          <w:tcPr>
            <w:tcW w:w="5000" w:type="pct"/>
            <w:gridSpan w:val="2"/>
          </w:tcPr>
          <w:p w:rsidR="00B133FF" w:rsidRPr="002012E3" w:rsidRDefault="00B133FF" w:rsidP="000C7E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cantSplit/>
        </w:trPr>
        <w:tc>
          <w:tcPr>
            <w:tcW w:w="5000" w:type="pct"/>
            <w:gridSpan w:val="2"/>
          </w:tcPr>
          <w:p w:rsidR="00B133FF" w:rsidRPr="002012E3" w:rsidRDefault="00B133FF" w:rsidP="000C7E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trHeight w:val="352"/>
        </w:trPr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rPr>
          <w:cantSplit/>
        </w:trPr>
        <w:tc>
          <w:tcPr>
            <w:tcW w:w="5000" w:type="pct"/>
            <w:gridSpan w:val="2"/>
          </w:tcPr>
          <w:p w:rsidR="00B133FF" w:rsidRPr="002012E3" w:rsidRDefault="00B133FF" w:rsidP="000C7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2012E3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E665DF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0C7E65">
        <w:tc>
          <w:tcPr>
            <w:tcW w:w="2687" w:type="pct"/>
          </w:tcPr>
          <w:p w:rsidR="00B133FF" w:rsidRPr="00E665DF" w:rsidRDefault="00B133FF" w:rsidP="000C7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1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313" w:type="pct"/>
          </w:tcPr>
          <w:p w:rsidR="00B133FF" w:rsidRPr="002012E3" w:rsidRDefault="00B133FF" w:rsidP="000C7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0C7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676C6A">
        <w:rPr>
          <w:rFonts w:ascii="Times New Roman" w:hAnsi="Times New Roman"/>
          <w:sz w:val="28"/>
          <w:szCs w:val="28"/>
        </w:rPr>
        <w:t>разрешение</w:t>
      </w:r>
      <w:r w:rsidR="00E55AE3">
        <w:rPr>
          <w:rFonts w:ascii="Times New Roman" w:hAnsi="Times New Roman"/>
          <w:sz w:val="28"/>
          <w:szCs w:val="28"/>
        </w:rPr>
        <w:t xml:space="preserve"> </w:t>
      </w:r>
      <w:r w:rsidRPr="00676C6A">
        <w:rPr>
          <w:rFonts w:ascii="Times New Roman" w:hAnsi="Times New Roman"/>
          <w:sz w:val="28"/>
          <w:szCs w:val="28"/>
        </w:rPr>
        <w:t>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8957"/>
      </w:tblGrid>
      <w:tr w:rsidR="000C7E65" w:rsidRPr="000C7E65" w:rsidTr="000C7E65">
        <w:trPr>
          <w:trHeight w:val="275"/>
        </w:trPr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E65">
              <w:rPr>
                <w:rFonts w:ascii="Times New Roman" w:hAnsi="Times New Roman"/>
                <w:sz w:val="28"/>
                <w:szCs w:val="28"/>
              </w:rPr>
              <w:t>лично;</w:t>
            </w:r>
            <w:r w:rsidRPr="000C7E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C7E65" w:rsidRPr="000C7E65" w:rsidTr="000C7E65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E65">
              <w:rPr>
                <w:rFonts w:ascii="Times New Roman" w:hAnsi="Times New Roman"/>
                <w:sz w:val="28"/>
                <w:szCs w:val="28"/>
              </w:rPr>
              <w:t>направление посредством почтового отправления с уведомлением;</w:t>
            </w:r>
          </w:p>
        </w:tc>
      </w:tr>
      <w:tr w:rsidR="000C7E65" w:rsidRPr="000C7E65" w:rsidTr="000C7E65">
        <w:trPr>
          <w:trHeight w:val="40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E65">
              <w:rPr>
                <w:rFonts w:ascii="Times New Roman" w:hAnsi="Times New Roman"/>
                <w:sz w:val="28"/>
                <w:szCs w:val="28"/>
              </w:rPr>
              <w:t>в МФЦ;</w:t>
            </w:r>
          </w:p>
        </w:tc>
      </w:tr>
      <w:tr w:rsidR="000C7E65" w:rsidRPr="000C7E65" w:rsidTr="000C7E65"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E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E724A">
              <w:rPr>
                <w:rFonts w:ascii="Times New Roman" w:hAnsi="Times New Roman"/>
                <w:sz w:val="24"/>
                <w:szCs w:val="24"/>
              </w:rPr>
              <w:t>личном кабинете на Едином портале*</w:t>
            </w:r>
          </w:p>
        </w:tc>
      </w:tr>
      <w:tr w:rsidR="000C7E65" w:rsidRPr="000C7E65" w:rsidTr="000C7E65"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5" w:rsidRPr="000C7E65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E65" w:rsidRPr="00DE6E81" w:rsidRDefault="000C7E65" w:rsidP="000C7E65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A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</w:tc>
      </w:tr>
    </w:tbl>
    <w:p w:rsidR="000C7E65" w:rsidRDefault="000C7E65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0C7E65" w:rsidRDefault="000C7E65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0C7E65" w:rsidRPr="002012E3" w:rsidRDefault="000C7E65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</w:t>
      </w:r>
      <w:r w:rsidR="00E55AE3">
        <w:rPr>
          <w:rFonts w:ascii="Times New Roman" w:hAnsi="Times New Roman"/>
          <w:sz w:val="28"/>
          <w:szCs w:val="28"/>
        </w:rPr>
        <w:t xml:space="preserve">           </w:t>
      </w:r>
      <w:r w:rsidR="000A78E8">
        <w:rPr>
          <w:rFonts w:ascii="Times New Roman" w:hAnsi="Times New Roman"/>
          <w:sz w:val="28"/>
          <w:szCs w:val="28"/>
        </w:rPr>
        <w:t xml:space="preserve">              </w:t>
      </w:r>
      <w:r w:rsidRPr="002012E3">
        <w:rPr>
          <w:rFonts w:ascii="Times New Roman" w:hAnsi="Times New Roman"/>
          <w:sz w:val="28"/>
          <w:szCs w:val="28"/>
        </w:rPr>
        <w:t>____________________</w:t>
      </w:r>
    </w:p>
    <w:p w:rsidR="00B133FF" w:rsidRPr="000A78E8" w:rsidRDefault="00B133FF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0A78E8">
        <w:rPr>
          <w:rFonts w:ascii="Times New Roman" w:hAnsi="Times New Roman"/>
          <w:sz w:val="20"/>
          <w:szCs w:val="20"/>
        </w:rPr>
        <w:t>(подпись)</w:t>
      </w:r>
      <w:r w:rsidR="00E55AE3" w:rsidRPr="000A78E8">
        <w:rPr>
          <w:rFonts w:ascii="Times New Roman" w:hAnsi="Times New Roman"/>
          <w:sz w:val="20"/>
          <w:szCs w:val="20"/>
        </w:rPr>
        <w:t xml:space="preserve"> </w:t>
      </w:r>
      <w:r w:rsidRPr="000A78E8">
        <w:rPr>
          <w:rFonts w:ascii="Times New Roman" w:hAnsi="Times New Roman"/>
          <w:sz w:val="20"/>
          <w:szCs w:val="20"/>
        </w:rPr>
        <w:t>М.П.</w:t>
      </w:r>
    </w:p>
    <w:p w:rsidR="00C14920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br w:type="page"/>
      </w:r>
    </w:p>
    <w:p w:rsidR="00C14920" w:rsidRDefault="00C14920" w:rsidP="00B133FF">
      <w:pPr>
        <w:pStyle w:val="6"/>
        <w:ind w:left="4820"/>
        <w:jc w:val="left"/>
        <w:rPr>
          <w:sz w:val="28"/>
          <w:szCs w:val="28"/>
        </w:rPr>
      </w:pPr>
    </w:p>
    <w:p w:rsidR="00C14920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noProof/>
          <w:sz w:val="28"/>
          <w:szCs w:val="28"/>
        </w:rPr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noProof/>
          <w:sz w:val="28"/>
          <w:szCs w:val="28"/>
        </w:rPr>
        <w:t>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C14920" w:rsidRPr="002012E3" w:rsidRDefault="00C14920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</w:p>
    <w:p w:rsidR="00B133FF" w:rsidRPr="002012E3" w:rsidRDefault="00BB2ABA" w:rsidP="00B133FF">
      <w:bookmarkStart w:id="1" w:name="_GoBack"/>
      <w:bookmarkEnd w:id="1"/>
      <w:r w:rsidRPr="00BB2ABA">
        <w:rPr>
          <w:b/>
          <w:noProof/>
          <w:sz w:val="28"/>
          <w:szCs w:val="28"/>
          <w:lang w:eastAsia="ru-RU"/>
        </w:rPr>
        <w:pict>
          <v:rect id="Rectangle 9" o:spid="_x0000_s1026" style="position:absolute;margin-left:15.85pt;margin-top:4.5pt;width:398.25pt;height:31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<v:textbox>
              <w:txbxContent>
                <w:p w:rsidR="00EF1048" w:rsidRPr="000C7E65" w:rsidRDefault="00EF1048" w:rsidP="000C7E65">
                  <w:pPr>
                    <w:spacing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</w:t>
                  </w:r>
                  <w:r w:rsidRPr="00FC38C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заявления о </w:t>
                  </w:r>
                  <w:r w:rsidRPr="002361F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</w:t>
                  </w:r>
                  <w:r w:rsidR="000C7E6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оставлении </w:t>
                  </w:r>
                  <w:proofErr w:type="gramStart"/>
                  <w:r w:rsidR="000C7E6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муниципальной</w:t>
                  </w:r>
                  <w:proofErr w:type="gramEnd"/>
                  <w:r w:rsidR="000C7E6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услуг</w:t>
                  </w:r>
                </w:p>
              </w:txbxContent>
            </v:textbox>
          </v:rect>
        </w:pict>
      </w:r>
    </w:p>
    <w:p w:rsidR="00B133FF" w:rsidRPr="002012E3" w:rsidRDefault="00BB2ABA" w:rsidP="00B133FF">
      <w:pPr>
        <w:pStyle w:val="3"/>
        <w:rPr>
          <w:b w:val="0"/>
          <w:sz w:val="28"/>
          <w:szCs w:val="28"/>
        </w:rPr>
      </w:pPr>
      <w:r w:rsidRPr="00BB2ABA">
        <w:rPr>
          <w:iCs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3" type="#_x0000_t34" style="position:absolute;left:0;text-align:left;margin-left:198.4pt;margin-top:26.25pt;width:35.75pt;height:3.55pt;rotation:90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 adj="10785,1142670,-192980">
            <v:stroke endarrow="block"/>
          </v:shape>
        </w:pic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B2AB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BB2ABA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" o:spid="_x0000_s1027" style="position:absolute;margin-left:39.1pt;margin-top:11.3pt;width:349.5pt;height:39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<v:textbox>
              <w:txbxContent>
                <w:p w:rsidR="00EF1048" w:rsidRPr="00FC38CA" w:rsidRDefault="00EF1048" w:rsidP="00C149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EF1048" w:rsidRPr="002361FB" w:rsidRDefault="00EF1048" w:rsidP="00B133FF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B2ABA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2" type="#_x0000_t32" style="position:absolute;margin-left:302.15pt;margin-top:13.35pt;width:0;height:184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</w:pic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B2AB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BB2ABA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8" style="position:absolute;margin-left:-18.65pt;margin-top:8.45pt;width:283.5pt;height:53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">
            <v:textbox>
              <w:txbxContent>
                <w:p w:rsidR="00EF1048" w:rsidRPr="00C14920" w:rsidRDefault="00EF1048" w:rsidP="00C14920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C1492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C14920">
                    <w:rPr>
                      <w:rFonts w:ascii="Times New Roman" w:eastAsia="MS Mincho" w:hAnsi="Times New Roman"/>
                      <w:sz w:val="20"/>
                      <w:szCs w:val="20"/>
                    </w:rPr>
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</w:r>
                </w:p>
              </w:txbxContent>
            </v:textbox>
          </v:rect>
        </w:pict>
      </w:r>
    </w:p>
    <w:p w:rsidR="00B133FF" w:rsidRPr="002012E3" w:rsidRDefault="00BB2ABA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BB2ABA">
        <w:rPr>
          <w:noProof/>
          <w:sz w:val="28"/>
          <w:szCs w:val="28"/>
          <w:lang w:eastAsia="ru-RU"/>
        </w:rPr>
        <w:pict>
          <v:shape id="AutoShape 6" o:spid="_x0000_s1031" type="#_x0000_t32" style="position:absolute;margin-left:264.85pt;margin-top:7.55pt;width:37.3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<v:stroke endarrow="block"/>
          </v:shape>
        </w:pic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B2ABA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2ABA">
        <w:rPr>
          <w:iCs/>
          <w:noProof/>
          <w:sz w:val="28"/>
          <w:szCs w:val="28"/>
        </w:rPr>
        <w:pict>
          <v:rect id="Rectangle 7" o:spid="_x0000_s1029" style="position:absolute;left:0;text-align:left;margin-left:-18.65pt;margin-top:1.55pt;width:283.5pt;height:4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">
            <v:textbox>
              <w:txbxContent>
                <w:p w:rsidR="00EF1048" w:rsidRPr="00C27D5B" w:rsidRDefault="00EF1048" w:rsidP="00B133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0403">
                    <w:rPr>
                      <w:rFonts w:ascii="Times New Roman" w:eastAsia="MS Mincho" w:hAnsi="Times New Roman"/>
                      <w:sz w:val="20"/>
                      <w:szCs w:val="20"/>
                    </w:rPr>
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B133FF" w:rsidRPr="002012E3" w:rsidRDefault="00BB2ABA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30" type="#_x0000_t32" style="position:absolute;left:0;text-align:left;margin-left:264.85pt;margin-top:1.75pt;width:37.3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<v:stroke endarrow="block"/>
          </v:shape>
        </w:pic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B133FF" w:rsidRPr="002012E3" w:rsidSect="00B133FF">
      <w:headerReference w:type="first" r:id="rId42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81" w:rsidRDefault="00C50581" w:rsidP="00B133FF">
      <w:pPr>
        <w:spacing w:after="0" w:line="240" w:lineRule="auto"/>
      </w:pPr>
      <w:r>
        <w:separator/>
      </w:r>
    </w:p>
  </w:endnote>
  <w:endnote w:type="continuationSeparator" w:id="0">
    <w:p w:rsidR="00C50581" w:rsidRDefault="00C50581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81" w:rsidRDefault="00C50581" w:rsidP="00B133FF">
      <w:pPr>
        <w:spacing w:after="0" w:line="240" w:lineRule="auto"/>
      </w:pPr>
      <w:r>
        <w:separator/>
      </w:r>
    </w:p>
  </w:footnote>
  <w:footnote w:type="continuationSeparator" w:id="0">
    <w:p w:rsidR="00C50581" w:rsidRDefault="00C50581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48" w:rsidRPr="002423B0" w:rsidRDefault="00EF1048" w:rsidP="00B133FF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48" w:rsidRDefault="00EF1048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4D1556E6"/>
    <w:multiLevelType w:val="hybridMultilevel"/>
    <w:tmpl w:val="5DD42676"/>
    <w:lvl w:ilvl="0" w:tplc="D3E0C7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E8B5158"/>
    <w:multiLevelType w:val="hybridMultilevel"/>
    <w:tmpl w:val="B5A2BB7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4"/>
  </w:num>
  <w:num w:numId="22">
    <w:abstractNumId w:val="22"/>
  </w:num>
  <w:num w:numId="23">
    <w:abstractNumId w:val="11"/>
  </w:num>
  <w:num w:numId="24">
    <w:abstractNumId w:val="20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3294A"/>
    <w:rsid w:val="00032B85"/>
    <w:rsid w:val="000455FC"/>
    <w:rsid w:val="000953BF"/>
    <w:rsid w:val="000A78E8"/>
    <w:rsid w:val="000C7E65"/>
    <w:rsid w:val="00133BDC"/>
    <w:rsid w:val="001B63FC"/>
    <w:rsid w:val="001D749F"/>
    <w:rsid w:val="001F033B"/>
    <w:rsid w:val="001F4544"/>
    <w:rsid w:val="00202766"/>
    <w:rsid w:val="00252BE7"/>
    <w:rsid w:val="002E37AD"/>
    <w:rsid w:val="00331B14"/>
    <w:rsid w:val="00342165"/>
    <w:rsid w:val="003860D1"/>
    <w:rsid w:val="00390426"/>
    <w:rsid w:val="00434F45"/>
    <w:rsid w:val="00467A94"/>
    <w:rsid w:val="004E53B7"/>
    <w:rsid w:val="005043E2"/>
    <w:rsid w:val="005243EA"/>
    <w:rsid w:val="00563E4F"/>
    <w:rsid w:val="005A07E1"/>
    <w:rsid w:val="005C458B"/>
    <w:rsid w:val="006055C7"/>
    <w:rsid w:val="00605AB0"/>
    <w:rsid w:val="006E724A"/>
    <w:rsid w:val="00707223"/>
    <w:rsid w:val="00734525"/>
    <w:rsid w:val="0078786B"/>
    <w:rsid w:val="007B4A58"/>
    <w:rsid w:val="007D6A66"/>
    <w:rsid w:val="008403C0"/>
    <w:rsid w:val="00843313"/>
    <w:rsid w:val="008F747F"/>
    <w:rsid w:val="00947F1B"/>
    <w:rsid w:val="00953EB8"/>
    <w:rsid w:val="00961564"/>
    <w:rsid w:val="0096789B"/>
    <w:rsid w:val="009769DF"/>
    <w:rsid w:val="00A4677D"/>
    <w:rsid w:val="00A81A5A"/>
    <w:rsid w:val="00AB4CF0"/>
    <w:rsid w:val="00AE24CA"/>
    <w:rsid w:val="00B133FF"/>
    <w:rsid w:val="00B2098E"/>
    <w:rsid w:val="00B73B15"/>
    <w:rsid w:val="00BA6393"/>
    <w:rsid w:val="00BB2ABA"/>
    <w:rsid w:val="00C14920"/>
    <w:rsid w:val="00C37052"/>
    <w:rsid w:val="00C50581"/>
    <w:rsid w:val="00CA6131"/>
    <w:rsid w:val="00D23D69"/>
    <w:rsid w:val="00DA7AFF"/>
    <w:rsid w:val="00DC037C"/>
    <w:rsid w:val="00DC480C"/>
    <w:rsid w:val="00DD1B80"/>
    <w:rsid w:val="00DD6562"/>
    <w:rsid w:val="00DE6E81"/>
    <w:rsid w:val="00E1022D"/>
    <w:rsid w:val="00E55AE3"/>
    <w:rsid w:val="00EA1329"/>
    <w:rsid w:val="00EF1048"/>
    <w:rsid w:val="00F0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5" type="connector" idref="#AutoShape 4"/>
        <o:r id="V:Rule6" type="connector" idref="#AutoShape 6"/>
        <o:r id="V:Rule7" type="connector" idref="#AutoShape 2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357291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7" Type="http://schemas.openxmlformats.org/officeDocument/2006/relationships/hyperlink" Target="https://login.consultant.ru/link/?req=doc&amp;base=LAW&amp;n=357290&amp;date=16.09.2020" TargetMode="External"/><Relationship Id="rId25" Type="http://schemas.openxmlformats.org/officeDocument/2006/relationships/hyperlink" Target="https://login.consultant.ru/link/?req=doc&amp;base=LAW&amp;n=357122&amp;date=16.09.2020" TargetMode="External"/><Relationship Id="rId33" Type="http://schemas.openxmlformats.org/officeDocument/2006/relationships/hyperlink" Target="https://login.consultant.ru/link/?req=doc&amp;base=LAW&amp;n=357290&amp;date=16.09.2020&amp;dst=1084&amp;fld=134" TargetMode="External"/><Relationship Id="rId38" Type="http://schemas.openxmlformats.org/officeDocument/2006/relationships/hyperlink" Target="consultantplus://offline/ref=9DFCD0BC58F1901188C452263C0976EC7682B8277B42784B22C3A2DEC2AABDAEC9F86746227977ABeCmEQ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16.09.2020" TargetMode="External"/><Relationship Id="rId20" Type="http://schemas.openxmlformats.org/officeDocument/2006/relationships/hyperlink" Target="https://login.consultant.ru/link/?req=doc&amp;base=LAW&amp;n=339201&amp;date=16.09.2020" TargetMode="External"/><Relationship Id="rId29" Type="http://schemas.openxmlformats.org/officeDocument/2006/relationships/hyperlink" Target="https://login.consultant.ru/link/?req=doc&amp;base=LAW&amp;n=359261&amp;date=16.09.2020" TargetMode="External"/><Relationship Id="rId41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7" Type="http://schemas.openxmlformats.org/officeDocument/2006/relationships/hyperlink" Target="https://login.consultant.ru/link/?rnd=10336DA60F86D63DCDFA8D98ED087F9A&amp;req=doc&amp;base=LAW&amp;n=183496&amp;date=27.03.2019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arnogamfc@rambler.ru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9261&amp;date=16.09.2020" TargetMode="External"/><Relationship Id="rId36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10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9" Type="http://schemas.openxmlformats.org/officeDocument/2006/relationships/hyperlink" Target="https://login.consultant.ru/link/?req=doc&amp;base=LAW&amp;n=357122&amp;date=16.09.2020" TargetMode="External"/><Relationship Id="rId31" Type="http://schemas.openxmlformats.org/officeDocument/2006/relationships/hyperlink" Target="https://login.consultant.ru/link/?req=doc&amp;base=LAW&amp;n=357290&amp;date=16.09.2020&amp;dst=1084&amp;fld=13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4" Type="http://schemas.openxmlformats.org/officeDocument/2006/relationships/hyperlink" Target="http://gosuslugi35.ru." TargetMode="External"/><Relationship Id="rId22" Type="http://schemas.openxmlformats.org/officeDocument/2006/relationships/hyperlink" Target="https://login.consultant.ru/link/?req=doc&amp;base=LAW&amp;n=351273&amp;date=16.09.2020" TargetMode="External"/><Relationship Id="rId27" Type="http://schemas.openxmlformats.org/officeDocument/2006/relationships/hyperlink" Target="https://login.consultant.ru/link/?req=doc&amp;base=LAW&amp;n=359261&amp;date=16.09.2020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consultantplus://offline/ref=6516297AE893B6B7391D086B5E884F35F1831BBEB36328ED641890D3839C58CDA48DB4BE9CEA3D0Fn4e0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DCD4FA-FBAE-4864-93AE-5EDCD817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10059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67267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Zverdvd.org</cp:lastModifiedBy>
  <cp:revision>16</cp:revision>
  <cp:lastPrinted>2019-06-25T13:30:00Z</cp:lastPrinted>
  <dcterms:created xsi:type="dcterms:W3CDTF">2023-03-03T09:38:00Z</dcterms:created>
  <dcterms:modified xsi:type="dcterms:W3CDTF">2023-03-08T12:45:00Z</dcterms:modified>
</cp:coreProperties>
</file>