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A5" w:rsidRPr="009F4A6D" w:rsidRDefault="002A4FA5" w:rsidP="002A4FA5">
      <w:pPr>
        <w:jc w:val="right"/>
        <w:rPr>
          <w:b/>
          <w:szCs w:val="28"/>
        </w:rPr>
      </w:pPr>
    </w:p>
    <w:p w:rsidR="002A4FA5" w:rsidRPr="009F4A6D" w:rsidRDefault="002A4FA5" w:rsidP="002A4FA5">
      <w:pPr>
        <w:jc w:val="center"/>
        <w:rPr>
          <w:b/>
          <w:szCs w:val="28"/>
        </w:rPr>
      </w:pPr>
    </w:p>
    <w:p w:rsidR="002A4FA5" w:rsidRPr="00BB75F6" w:rsidRDefault="002A4FA5" w:rsidP="002A4FA5">
      <w:pPr>
        <w:jc w:val="center"/>
        <w:rPr>
          <w:b/>
          <w:sz w:val="36"/>
          <w:szCs w:val="36"/>
        </w:rPr>
      </w:pPr>
    </w:p>
    <w:p w:rsidR="002A4FA5" w:rsidRPr="009F4A6D" w:rsidRDefault="002A4FA5" w:rsidP="002A4FA5">
      <w:pPr>
        <w:jc w:val="center"/>
        <w:rPr>
          <w:b/>
          <w:szCs w:val="28"/>
        </w:rPr>
      </w:pPr>
      <w:r w:rsidRPr="009F4A6D">
        <w:rPr>
          <w:b/>
          <w:noProof/>
          <w:szCs w:val="28"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2590800</wp:posOffset>
            </wp:positionH>
            <wp:positionV relativeFrom="page">
              <wp:posOffset>545465</wp:posOffset>
            </wp:positionV>
            <wp:extent cx="596900" cy="723900"/>
            <wp:effectExtent l="19050" t="0" r="0" b="0"/>
            <wp:wrapNone/>
            <wp:docPr id="1" name="Рисунок 5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4A6D">
        <w:rPr>
          <w:b/>
          <w:szCs w:val="28"/>
        </w:rPr>
        <w:t>АДМИНИСТРАЦИЯ Т</w:t>
      </w:r>
      <w:r w:rsidR="00E91D0B">
        <w:rPr>
          <w:b/>
          <w:szCs w:val="28"/>
        </w:rPr>
        <w:t>АРНОГСКОГО МУНИЦИПАЛЬНОГО ОКРУГА</w:t>
      </w:r>
    </w:p>
    <w:p w:rsidR="00B021A6" w:rsidRDefault="00B021A6" w:rsidP="002A4FA5">
      <w:pPr>
        <w:jc w:val="center"/>
        <w:rPr>
          <w:b/>
          <w:szCs w:val="28"/>
        </w:rPr>
      </w:pPr>
    </w:p>
    <w:p w:rsidR="002A4FA5" w:rsidRPr="00113C01" w:rsidRDefault="002A4FA5" w:rsidP="002A4FA5">
      <w:pPr>
        <w:jc w:val="center"/>
        <w:rPr>
          <w:b/>
          <w:sz w:val="40"/>
          <w:szCs w:val="40"/>
        </w:rPr>
      </w:pPr>
      <w:r w:rsidRPr="00113C01">
        <w:rPr>
          <w:b/>
          <w:sz w:val="40"/>
          <w:szCs w:val="40"/>
        </w:rPr>
        <w:t>ПОСТАНОВЛЕНИЕ</w:t>
      </w:r>
    </w:p>
    <w:p w:rsidR="002A4FA5" w:rsidRPr="00BB75F6" w:rsidRDefault="002A4FA5" w:rsidP="002A4FA5">
      <w:pPr>
        <w:jc w:val="center"/>
        <w:rPr>
          <w:sz w:val="36"/>
          <w:szCs w:val="36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2A4FA5" w:rsidRPr="009F4A6D" w:rsidTr="005B6257">
        <w:tc>
          <w:tcPr>
            <w:tcW w:w="588" w:type="dxa"/>
          </w:tcPr>
          <w:p w:rsidR="002A4FA5" w:rsidRPr="009F4A6D" w:rsidRDefault="002A4FA5" w:rsidP="005B6257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9F4A6D"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FA5" w:rsidRPr="009F4A6D" w:rsidRDefault="00BB75F6" w:rsidP="00BB75F6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E91D0B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="00E91D0B">
              <w:rPr>
                <w:szCs w:val="28"/>
              </w:rPr>
              <w:t>.2023</w:t>
            </w:r>
            <w:r w:rsidR="002A4FA5" w:rsidRPr="009F4A6D">
              <w:rPr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2A4FA5" w:rsidRPr="009F4A6D" w:rsidRDefault="002A4FA5" w:rsidP="005B6257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9F4A6D"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FA5" w:rsidRPr="009F4A6D" w:rsidRDefault="00BB75F6" w:rsidP="00C16B25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263</w:t>
            </w:r>
          </w:p>
        </w:tc>
      </w:tr>
    </w:tbl>
    <w:p w:rsidR="002A4FA5" w:rsidRPr="009F4A6D" w:rsidRDefault="002A4FA5" w:rsidP="002A4FA5">
      <w:pPr>
        <w:rPr>
          <w:vanish/>
          <w:szCs w:val="28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2A4FA5" w:rsidRPr="009F4A6D" w:rsidTr="005B6257">
        <w:tc>
          <w:tcPr>
            <w:tcW w:w="2933" w:type="dxa"/>
          </w:tcPr>
          <w:p w:rsidR="00F605EC" w:rsidRPr="00F605EC" w:rsidRDefault="00F605EC" w:rsidP="005B6257">
            <w:pPr>
              <w:jc w:val="center"/>
              <w:rPr>
                <w:sz w:val="16"/>
                <w:szCs w:val="16"/>
              </w:rPr>
            </w:pPr>
          </w:p>
          <w:p w:rsidR="002A4FA5" w:rsidRPr="00113C01" w:rsidRDefault="002A4FA5" w:rsidP="005B6257">
            <w:pPr>
              <w:jc w:val="center"/>
              <w:rPr>
                <w:sz w:val="20"/>
                <w:szCs w:val="20"/>
              </w:rPr>
            </w:pPr>
            <w:r w:rsidRPr="00113C01">
              <w:rPr>
                <w:sz w:val="20"/>
                <w:szCs w:val="20"/>
              </w:rPr>
              <w:t xml:space="preserve">с. </w:t>
            </w:r>
            <w:proofErr w:type="spellStart"/>
            <w:r w:rsidRPr="00113C01">
              <w:rPr>
                <w:sz w:val="20"/>
                <w:szCs w:val="20"/>
              </w:rPr>
              <w:t>Тарногский</w:t>
            </w:r>
            <w:proofErr w:type="spellEnd"/>
            <w:r w:rsidRPr="00113C01">
              <w:rPr>
                <w:sz w:val="20"/>
                <w:szCs w:val="20"/>
              </w:rPr>
              <w:t xml:space="preserve"> Городок</w:t>
            </w:r>
          </w:p>
          <w:p w:rsidR="002A4FA5" w:rsidRPr="009F4A6D" w:rsidRDefault="002A4FA5" w:rsidP="005B6257">
            <w:pPr>
              <w:jc w:val="center"/>
              <w:rPr>
                <w:szCs w:val="28"/>
              </w:rPr>
            </w:pPr>
            <w:r w:rsidRPr="00113C01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2A4FA5" w:rsidRDefault="002A4FA5" w:rsidP="002A4FA5">
      <w:pPr>
        <w:rPr>
          <w:szCs w:val="28"/>
        </w:rPr>
      </w:pPr>
    </w:p>
    <w:p w:rsidR="00BB75F6" w:rsidRPr="009F4A6D" w:rsidRDefault="00BB75F6" w:rsidP="002A4FA5">
      <w:pPr>
        <w:rPr>
          <w:szCs w:val="28"/>
        </w:rPr>
      </w:pPr>
    </w:p>
    <w:tbl>
      <w:tblPr>
        <w:tblStyle w:val="a4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0"/>
        <w:gridCol w:w="4231"/>
      </w:tblGrid>
      <w:tr w:rsidR="002A4FA5" w:rsidRPr="009F4A6D" w:rsidTr="00C02D5D">
        <w:trPr>
          <w:trHeight w:val="2142"/>
        </w:trPr>
        <w:tc>
          <w:tcPr>
            <w:tcW w:w="5370" w:type="dxa"/>
          </w:tcPr>
          <w:p w:rsidR="002A4FA5" w:rsidRPr="009F4A6D" w:rsidRDefault="00ED1213" w:rsidP="00C02D5D">
            <w:pPr>
              <w:rPr>
                <w:szCs w:val="28"/>
              </w:rPr>
            </w:pPr>
            <w:r>
              <w:rPr>
                <w:rStyle w:val="40"/>
                <w:rFonts w:eastAsiaTheme="minorHAnsi"/>
              </w:rPr>
              <w:t>О П</w:t>
            </w:r>
            <w:r w:rsidR="002A4FA5" w:rsidRPr="009F4A6D">
              <w:rPr>
                <w:rStyle w:val="40"/>
                <w:rFonts w:eastAsiaTheme="minorHAnsi"/>
              </w:rPr>
              <w:t>орядке создания и организации системы внутреннего обеспечения соответствия требованиям антимонопольного законодательства д</w:t>
            </w:r>
            <w:r w:rsidR="0044387D">
              <w:rPr>
                <w:rStyle w:val="40"/>
                <w:rFonts w:eastAsiaTheme="minorHAnsi"/>
              </w:rPr>
              <w:t>еятельности администрации округа</w:t>
            </w:r>
            <w:r w:rsidR="002A4FA5" w:rsidRPr="009F4A6D">
              <w:rPr>
                <w:rStyle w:val="40"/>
                <w:rFonts w:eastAsiaTheme="minorHAnsi"/>
              </w:rPr>
              <w:t xml:space="preserve"> </w:t>
            </w:r>
          </w:p>
        </w:tc>
        <w:tc>
          <w:tcPr>
            <w:tcW w:w="4231" w:type="dxa"/>
          </w:tcPr>
          <w:p w:rsidR="002A4FA5" w:rsidRPr="009F4A6D" w:rsidRDefault="002A4FA5" w:rsidP="00C02D5D">
            <w:pPr>
              <w:rPr>
                <w:szCs w:val="28"/>
              </w:rPr>
            </w:pPr>
          </w:p>
        </w:tc>
      </w:tr>
    </w:tbl>
    <w:p w:rsidR="00BB75F6" w:rsidRDefault="002A4FA5" w:rsidP="00C02D5D">
      <w:pPr>
        <w:rPr>
          <w:color w:val="000000"/>
          <w:szCs w:val="28"/>
          <w:lang w:eastAsia="ru-RU" w:bidi="ru-RU"/>
        </w:rPr>
      </w:pPr>
      <w:r w:rsidRPr="009F4A6D">
        <w:rPr>
          <w:szCs w:val="28"/>
        </w:rPr>
        <w:t xml:space="preserve">        </w:t>
      </w:r>
      <w:proofErr w:type="gramStart"/>
      <w:r w:rsidRPr="009F4A6D">
        <w:rPr>
          <w:rStyle w:val="40"/>
          <w:rFonts w:eastAsiaTheme="minorHAnsi"/>
        </w:rPr>
        <w:t xml:space="preserve">В </w:t>
      </w:r>
      <w:r w:rsidR="00C92BCB">
        <w:rPr>
          <w:rStyle w:val="40"/>
          <w:rFonts w:eastAsiaTheme="minorHAnsi"/>
        </w:rPr>
        <w:t xml:space="preserve"> </w:t>
      </w:r>
      <w:r w:rsidRPr="009F4A6D">
        <w:rPr>
          <w:rStyle w:val="40"/>
          <w:rFonts w:eastAsiaTheme="minorHAnsi"/>
        </w:rPr>
        <w:t xml:space="preserve">целях исполнения Национального плана </w:t>
      </w:r>
      <w:r w:rsidR="005E5A3B">
        <w:rPr>
          <w:rStyle w:val="40"/>
          <w:rFonts w:eastAsiaTheme="minorHAnsi"/>
        </w:rPr>
        <w:t>(</w:t>
      </w:r>
      <w:r w:rsidR="00BB75F6">
        <w:rPr>
          <w:rStyle w:val="40"/>
          <w:rFonts w:eastAsiaTheme="minorHAnsi"/>
        </w:rPr>
        <w:t>«</w:t>
      </w:r>
      <w:r w:rsidR="005E5A3B">
        <w:rPr>
          <w:rStyle w:val="40"/>
          <w:rFonts w:eastAsiaTheme="minorHAnsi"/>
        </w:rPr>
        <w:t>дорожной карты</w:t>
      </w:r>
      <w:r w:rsidR="00BB75F6">
        <w:rPr>
          <w:rStyle w:val="40"/>
          <w:rFonts w:eastAsiaTheme="minorHAnsi"/>
        </w:rPr>
        <w:t>»</w:t>
      </w:r>
      <w:r w:rsidR="005E5A3B">
        <w:rPr>
          <w:rStyle w:val="40"/>
          <w:rFonts w:eastAsiaTheme="minorHAnsi"/>
        </w:rPr>
        <w:t xml:space="preserve">) </w:t>
      </w:r>
      <w:r w:rsidRPr="009F4A6D">
        <w:rPr>
          <w:rStyle w:val="40"/>
          <w:rFonts w:eastAsiaTheme="minorHAnsi"/>
        </w:rPr>
        <w:t>развития конкуренци</w:t>
      </w:r>
      <w:r w:rsidR="00CB7A26">
        <w:rPr>
          <w:rStyle w:val="40"/>
          <w:rFonts w:eastAsiaTheme="minorHAnsi"/>
        </w:rPr>
        <w:t>и в Российской Федерации на 2021</w:t>
      </w:r>
      <w:r w:rsidR="0044387D">
        <w:rPr>
          <w:rStyle w:val="40"/>
          <w:rFonts w:eastAsiaTheme="minorHAnsi"/>
        </w:rPr>
        <w:t xml:space="preserve"> - 2025</w:t>
      </w:r>
      <w:r w:rsidRPr="009F4A6D">
        <w:rPr>
          <w:rStyle w:val="40"/>
          <w:rFonts w:eastAsiaTheme="minorHAnsi"/>
        </w:rPr>
        <w:t xml:space="preserve"> годы, утвержденного </w:t>
      </w:r>
      <w:r w:rsidR="0044387D">
        <w:rPr>
          <w:rStyle w:val="40"/>
          <w:rFonts w:eastAsiaTheme="minorHAnsi"/>
        </w:rPr>
        <w:t xml:space="preserve">распоряжением </w:t>
      </w:r>
      <w:r w:rsidR="00C92BCB">
        <w:rPr>
          <w:rStyle w:val="40"/>
          <w:rFonts w:eastAsiaTheme="minorHAnsi"/>
        </w:rPr>
        <w:t xml:space="preserve"> </w:t>
      </w:r>
      <w:r w:rsidR="0044387D">
        <w:rPr>
          <w:rStyle w:val="40"/>
          <w:rFonts w:eastAsiaTheme="minorHAnsi"/>
        </w:rPr>
        <w:t xml:space="preserve">Правительства </w:t>
      </w:r>
      <w:r w:rsidR="00C92BCB">
        <w:rPr>
          <w:rStyle w:val="40"/>
          <w:rFonts w:eastAsiaTheme="minorHAnsi"/>
        </w:rPr>
        <w:t xml:space="preserve"> </w:t>
      </w:r>
      <w:r w:rsidR="0044387D">
        <w:rPr>
          <w:rStyle w:val="40"/>
          <w:rFonts w:eastAsiaTheme="minorHAnsi"/>
        </w:rPr>
        <w:t xml:space="preserve">Российской </w:t>
      </w:r>
      <w:r w:rsidR="00C92BCB">
        <w:rPr>
          <w:rStyle w:val="40"/>
          <w:rFonts w:eastAsiaTheme="minorHAnsi"/>
        </w:rPr>
        <w:t xml:space="preserve"> </w:t>
      </w:r>
      <w:r w:rsidR="0044387D">
        <w:rPr>
          <w:rStyle w:val="40"/>
          <w:rFonts w:eastAsiaTheme="minorHAnsi"/>
        </w:rPr>
        <w:t xml:space="preserve">Федерации </w:t>
      </w:r>
      <w:r w:rsidR="00C92BCB">
        <w:rPr>
          <w:rStyle w:val="40"/>
          <w:rFonts w:eastAsiaTheme="minorHAnsi"/>
        </w:rPr>
        <w:t xml:space="preserve"> </w:t>
      </w:r>
      <w:r w:rsidR="0044387D">
        <w:rPr>
          <w:rStyle w:val="40"/>
          <w:rFonts w:eastAsiaTheme="minorHAnsi"/>
        </w:rPr>
        <w:t xml:space="preserve">от </w:t>
      </w:r>
      <w:r w:rsidR="00C92BCB">
        <w:rPr>
          <w:rStyle w:val="40"/>
          <w:rFonts w:eastAsiaTheme="minorHAnsi"/>
        </w:rPr>
        <w:t xml:space="preserve">  </w:t>
      </w:r>
      <w:r w:rsidR="0044387D">
        <w:rPr>
          <w:rStyle w:val="40"/>
          <w:rFonts w:eastAsiaTheme="minorHAnsi"/>
        </w:rPr>
        <w:t>02.09.2021</w:t>
      </w:r>
      <w:r w:rsidR="00C92BCB">
        <w:rPr>
          <w:rStyle w:val="40"/>
          <w:rFonts w:eastAsiaTheme="minorHAnsi"/>
        </w:rPr>
        <w:t xml:space="preserve"> г. </w:t>
      </w:r>
      <w:r w:rsidR="0044387D">
        <w:rPr>
          <w:rStyle w:val="40"/>
          <w:rFonts w:eastAsiaTheme="minorHAnsi"/>
        </w:rPr>
        <w:t xml:space="preserve"> № 2424-р</w:t>
      </w:r>
      <w:r w:rsidRPr="009F4A6D">
        <w:rPr>
          <w:rStyle w:val="40"/>
          <w:rFonts w:eastAsiaTheme="minorHAnsi"/>
        </w:rPr>
        <w:t xml:space="preserve">, в соответствии с </w:t>
      </w:r>
      <w:r w:rsidR="00C92BCB">
        <w:rPr>
          <w:rStyle w:val="40"/>
          <w:rFonts w:eastAsiaTheme="minorHAnsi"/>
        </w:rPr>
        <w:t>п</w:t>
      </w:r>
      <w:r w:rsidRPr="009F4A6D">
        <w:rPr>
          <w:rStyle w:val="40"/>
          <w:rFonts w:eastAsiaTheme="minorHAnsi"/>
        </w:rPr>
        <w:t xml:space="preserve">остановлением Правительства  Вологодской области от 18.03.2019 № 268 «О создании и организации органами исполнительной государственной власти Вологодской области системы внутреннего обеспечения соответствия требованиям антимонопольного законодательства»  </w:t>
      </w:r>
      <w:r w:rsidRPr="009F4A6D">
        <w:rPr>
          <w:szCs w:val="28"/>
        </w:rPr>
        <w:t>руководствуясь  Уста</w:t>
      </w:r>
      <w:r w:rsidR="00D02BF7">
        <w:rPr>
          <w:szCs w:val="28"/>
        </w:rPr>
        <w:t xml:space="preserve">вом </w:t>
      </w:r>
      <w:proofErr w:type="spellStart"/>
      <w:r w:rsidR="00D02BF7">
        <w:rPr>
          <w:szCs w:val="28"/>
        </w:rPr>
        <w:t>Тарногского</w:t>
      </w:r>
      <w:proofErr w:type="spellEnd"/>
      <w:r w:rsidR="00D02BF7">
        <w:rPr>
          <w:szCs w:val="28"/>
        </w:rPr>
        <w:t xml:space="preserve"> муниципального округа, администрация округа</w:t>
      </w:r>
      <w:r w:rsidRPr="009F4A6D">
        <w:rPr>
          <w:color w:val="000000"/>
          <w:szCs w:val="28"/>
          <w:lang w:eastAsia="ru-RU" w:bidi="ru-RU"/>
        </w:rPr>
        <w:t xml:space="preserve"> </w:t>
      </w:r>
      <w:proofErr w:type="gramEnd"/>
    </w:p>
    <w:p w:rsidR="002A4FA5" w:rsidRPr="009F4A6D" w:rsidRDefault="002A4FA5" w:rsidP="00C02D5D">
      <w:pPr>
        <w:rPr>
          <w:color w:val="000000"/>
          <w:szCs w:val="28"/>
          <w:lang w:eastAsia="ru-RU" w:bidi="ru-RU"/>
        </w:rPr>
      </w:pPr>
      <w:r w:rsidRPr="009F4A6D">
        <w:rPr>
          <w:b/>
          <w:szCs w:val="28"/>
        </w:rPr>
        <w:t>ПОСТАНОВЛЯЕТ:</w:t>
      </w:r>
    </w:p>
    <w:p w:rsidR="00C02D5D" w:rsidRPr="00C02D5D" w:rsidRDefault="002A4FA5" w:rsidP="00C02D5D">
      <w:pPr>
        <w:pStyle w:val="a3"/>
        <w:widowControl w:val="0"/>
        <w:numPr>
          <w:ilvl w:val="0"/>
          <w:numId w:val="5"/>
        </w:numPr>
        <w:tabs>
          <w:tab w:val="left" w:pos="1069"/>
        </w:tabs>
        <w:spacing w:after="0" w:line="317" w:lineRule="exact"/>
        <w:ind w:left="0" w:firstLine="567"/>
        <w:jc w:val="both"/>
        <w:rPr>
          <w:rStyle w:val="40"/>
          <w:rFonts w:eastAsiaTheme="minorHAnsi"/>
        </w:rPr>
      </w:pPr>
      <w:r w:rsidRPr="00C02D5D">
        <w:rPr>
          <w:rStyle w:val="40"/>
          <w:rFonts w:eastAsiaTheme="minorHAnsi"/>
        </w:rPr>
        <w:t>Утвердить порядок создания и организации системы внутреннего обеспечения соответствия требованиям антимонопольного законодательства д</w:t>
      </w:r>
      <w:r w:rsidR="00D02BF7">
        <w:rPr>
          <w:rStyle w:val="40"/>
          <w:rFonts w:eastAsiaTheme="minorHAnsi"/>
        </w:rPr>
        <w:t>еятельности администрации округа</w:t>
      </w:r>
      <w:r w:rsidRPr="00C02D5D">
        <w:rPr>
          <w:rStyle w:val="40"/>
          <w:rFonts w:eastAsiaTheme="minorHAnsi"/>
        </w:rPr>
        <w:t xml:space="preserve"> согласно приложению к настоящему постановлению (прилагается)</w:t>
      </w:r>
      <w:r w:rsidR="00C02D5D" w:rsidRPr="00C02D5D">
        <w:rPr>
          <w:rStyle w:val="40"/>
          <w:rFonts w:eastAsiaTheme="minorHAnsi"/>
        </w:rPr>
        <w:t>.</w:t>
      </w:r>
    </w:p>
    <w:p w:rsidR="00C02D5D" w:rsidRDefault="00C02D5D" w:rsidP="00C02D5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2D5D">
        <w:rPr>
          <w:rFonts w:ascii="Times New Roman" w:hAnsi="Times New Roman"/>
          <w:sz w:val="28"/>
          <w:szCs w:val="28"/>
        </w:rPr>
        <w:t xml:space="preserve">Уполномоченному </w:t>
      </w:r>
      <w:r>
        <w:rPr>
          <w:rFonts w:ascii="Times New Roman" w:hAnsi="Times New Roman"/>
          <w:sz w:val="28"/>
          <w:szCs w:val="28"/>
        </w:rPr>
        <w:t>органу</w:t>
      </w:r>
      <w:r w:rsidR="00D02BF7">
        <w:rPr>
          <w:rFonts w:ascii="Times New Roman" w:hAnsi="Times New Roman"/>
          <w:sz w:val="28"/>
          <w:szCs w:val="28"/>
        </w:rPr>
        <w:t xml:space="preserve">  администрации округа</w:t>
      </w:r>
      <w:r w:rsidRPr="00C02D5D">
        <w:rPr>
          <w:rFonts w:ascii="Times New Roman" w:hAnsi="Times New Roman"/>
          <w:sz w:val="28"/>
          <w:szCs w:val="28"/>
        </w:rPr>
        <w:t xml:space="preserve"> ежегодно в срок до 1 февраля года, следующего за отчетным, представлять в Комитет </w:t>
      </w:r>
      <w:r w:rsidR="00030F5F">
        <w:rPr>
          <w:rFonts w:ascii="Times New Roman" w:hAnsi="Times New Roman"/>
          <w:sz w:val="28"/>
          <w:szCs w:val="28"/>
        </w:rPr>
        <w:t xml:space="preserve">по регулированию контрактной системы </w:t>
      </w:r>
      <w:r w:rsidRPr="00C02D5D">
        <w:rPr>
          <w:rFonts w:ascii="Times New Roman" w:hAnsi="Times New Roman"/>
          <w:sz w:val="28"/>
          <w:szCs w:val="28"/>
        </w:rPr>
        <w:t xml:space="preserve">Вологодской  области доклад об </w:t>
      </w:r>
      <w:proofErr w:type="gramStart"/>
      <w:r w:rsidRPr="00C02D5D">
        <w:rPr>
          <w:rFonts w:ascii="Times New Roman" w:hAnsi="Times New Roman"/>
          <w:sz w:val="28"/>
          <w:szCs w:val="28"/>
        </w:rPr>
        <w:t>антимонопольном</w:t>
      </w:r>
      <w:proofErr w:type="gramEnd"/>
      <w:r w:rsidRPr="00C02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D5D">
        <w:rPr>
          <w:rFonts w:ascii="Times New Roman" w:hAnsi="Times New Roman"/>
          <w:sz w:val="28"/>
          <w:szCs w:val="28"/>
        </w:rPr>
        <w:t>комплаенсе</w:t>
      </w:r>
      <w:proofErr w:type="spellEnd"/>
      <w:r w:rsidRPr="00C02D5D">
        <w:rPr>
          <w:rFonts w:ascii="Times New Roman" w:hAnsi="Times New Roman"/>
          <w:sz w:val="28"/>
          <w:szCs w:val="28"/>
        </w:rPr>
        <w:t>.</w:t>
      </w:r>
    </w:p>
    <w:p w:rsidR="00030F5F" w:rsidRPr="00C02D5D" w:rsidRDefault="00030F5F" w:rsidP="00C02D5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30.04.2019г. № 225 </w:t>
      </w:r>
      <w:r w:rsidR="00BB75F6">
        <w:rPr>
          <w:rFonts w:ascii="Times New Roman" w:hAnsi="Times New Roman"/>
          <w:sz w:val="28"/>
          <w:szCs w:val="28"/>
        </w:rPr>
        <w:t>«</w:t>
      </w:r>
      <w:r>
        <w:rPr>
          <w:rStyle w:val="40"/>
          <w:rFonts w:eastAsiaTheme="minorHAnsi"/>
        </w:rPr>
        <w:t>О П</w:t>
      </w:r>
      <w:r w:rsidRPr="009F4A6D">
        <w:rPr>
          <w:rStyle w:val="40"/>
          <w:rFonts w:eastAsiaTheme="minorHAnsi"/>
        </w:rPr>
        <w:t>орядке создания и организации системы внутреннего обеспечения соответствия требованиям антимонопольного законодательства д</w:t>
      </w:r>
      <w:r>
        <w:rPr>
          <w:rStyle w:val="40"/>
          <w:rFonts w:eastAsiaTheme="minorHAnsi"/>
        </w:rPr>
        <w:t>еятельности администрации района</w:t>
      </w:r>
      <w:r w:rsidR="00BB75F6">
        <w:rPr>
          <w:rStyle w:val="40"/>
          <w:rFonts w:eastAsiaTheme="minorHAnsi"/>
        </w:rPr>
        <w:t>»</w:t>
      </w:r>
      <w:r>
        <w:rPr>
          <w:rStyle w:val="40"/>
          <w:rFonts w:eastAsiaTheme="minorHAnsi"/>
        </w:rPr>
        <w:t>.</w:t>
      </w:r>
    </w:p>
    <w:p w:rsidR="002A4FA5" w:rsidRPr="00D02BF7" w:rsidRDefault="002A4FA5" w:rsidP="00C02D5D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2BF7">
        <w:rPr>
          <w:rFonts w:ascii="Times New Roman" w:hAnsi="Times New Roman"/>
          <w:sz w:val="28"/>
          <w:szCs w:val="28"/>
        </w:rPr>
        <w:lastRenderedPageBreak/>
        <w:t xml:space="preserve">Настоящее  </w:t>
      </w:r>
      <w:r w:rsidRPr="00030F5F">
        <w:rPr>
          <w:rFonts w:ascii="Times New Roman" w:hAnsi="Times New Roman"/>
          <w:sz w:val="28"/>
          <w:szCs w:val="28"/>
        </w:rPr>
        <w:t>постановление подлежит опубликованию в газете «</w:t>
      </w:r>
      <w:proofErr w:type="spellStart"/>
      <w:r w:rsidRPr="00030F5F">
        <w:rPr>
          <w:rFonts w:ascii="Times New Roman" w:hAnsi="Times New Roman"/>
          <w:sz w:val="28"/>
          <w:szCs w:val="28"/>
        </w:rPr>
        <w:t>Кокшеньга</w:t>
      </w:r>
      <w:proofErr w:type="spellEnd"/>
      <w:r w:rsidRPr="00030F5F">
        <w:rPr>
          <w:rFonts w:ascii="Times New Roman" w:hAnsi="Times New Roman"/>
          <w:sz w:val="28"/>
          <w:szCs w:val="28"/>
        </w:rPr>
        <w:t xml:space="preserve">» и размещению на официальном сайте </w:t>
      </w:r>
      <w:proofErr w:type="spellStart"/>
      <w:r w:rsidR="00BB75F6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BB75F6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030F5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021A6" w:rsidRDefault="00B021A6" w:rsidP="002A4FA5">
      <w:pPr>
        <w:rPr>
          <w:szCs w:val="28"/>
        </w:rPr>
      </w:pPr>
    </w:p>
    <w:p w:rsidR="00C02D5D" w:rsidRDefault="00C02D5D" w:rsidP="002A4FA5">
      <w:pPr>
        <w:rPr>
          <w:szCs w:val="28"/>
        </w:rPr>
      </w:pPr>
    </w:p>
    <w:p w:rsidR="002A4FA5" w:rsidRPr="009F4A6D" w:rsidRDefault="00030F5F" w:rsidP="002A4FA5">
      <w:pPr>
        <w:rPr>
          <w:szCs w:val="28"/>
        </w:rPr>
      </w:pPr>
      <w:r>
        <w:rPr>
          <w:szCs w:val="28"/>
        </w:rPr>
        <w:t>Глава округа</w:t>
      </w:r>
      <w:r w:rsidR="002A4FA5" w:rsidRPr="009F4A6D">
        <w:rPr>
          <w:szCs w:val="28"/>
        </w:rPr>
        <w:t xml:space="preserve">                                                                     </w:t>
      </w:r>
      <w:r>
        <w:rPr>
          <w:szCs w:val="28"/>
        </w:rPr>
        <w:t xml:space="preserve">                     А.В.</w:t>
      </w:r>
      <w:r w:rsidR="00BB75F6">
        <w:rPr>
          <w:szCs w:val="28"/>
        </w:rPr>
        <w:t xml:space="preserve"> </w:t>
      </w:r>
      <w:proofErr w:type="spellStart"/>
      <w:r>
        <w:rPr>
          <w:szCs w:val="28"/>
        </w:rPr>
        <w:t>Кочкин</w:t>
      </w:r>
      <w:proofErr w:type="spellEnd"/>
    </w:p>
    <w:p w:rsidR="002A4FA5" w:rsidRDefault="002A4FA5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4267D5" w:rsidRDefault="004267D5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BB75F6" w:rsidRDefault="00BB75F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113C01" w:rsidTr="00E25D18">
        <w:tc>
          <w:tcPr>
            <w:tcW w:w="5353" w:type="dxa"/>
          </w:tcPr>
          <w:p w:rsidR="00113C01" w:rsidRDefault="00113C01" w:rsidP="00ED121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4218" w:type="dxa"/>
          </w:tcPr>
          <w:p w:rsidR="00113C01" w:rsidRDefault="00113C01" w:rsidP="00113C0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Приложение </w:t>
            </w:r>
          </w:p>
          <w:p w:rsidR="00113C01" w:rsidRPr="00ED1213" w:rsidRDefault="00113C01" w:rsidP="00113C0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 постановлению администрации </w:t>
            </w:r>
            <w:r w:rsidR="00BB75F6">
              <w:rPr>
                <w:rFonts w:cs="Times New Roman"/>
                <w:szCs w:val="28"/>
              </w:rPr>
              <w:t>округа</w:t>
            </w:r>
            <w:r>
              <w:rPr>
                <w:rFonts w:cs="Times New Roman"/>
                <w:szCs w:val="28"/>
              </w:rPr>
              <w:t xml:space="preserve">  </w:t>
            </w:r>
            <w:r w:rsidR="00030F5F">
              <w:rPr>
                <w:rFonts w:cs="Times New Roman"/>
                <w:szCs w:val="28"/>
              </w:rPr>
              <w:t xml:space="preserve">от </w:t>
            </w:r>
            <w:r w:rsidR="00BB75F6">
              <w:rPr>
                <w:rFonts w:cs="Times New Roman"/>
                <w:szCs w:val="28"/>
              </w:rPr>
              <w:t>27</w:t>
            </w:r>
            <w:r w:rsidR="00030F5F">
              <w:rPr>
                <w:rFonts w:cs="Times New Roman"/>
                <w:szCs w:val="28"/>
              </w:rPr>
              <w:t>.0</w:t>
            </w:r>
            <w:r w:rsidR="00BB75F6">
              <w:rPr>
                <w:rFonts w:cs="Times New Roman"/>
                <w:szCs w:val="28"/>
              </w:rPr>
              <w:t>3</w:t>
            </w:r>
            <w:r w:rsidR="00030F5F">
              <w:rPr>
                <w:rFonts w:cs="Times New Roman"/>
                <w:szCs w:val="28"/>
              </w:rPr>
              <w:t xml:space="preserve">.2023 г.  № </w:t>
            </w:r>
            <w:r w:rsidR="00BB75F6">
              <w:rPr>
                <w:rFonts w:cs="Times New Roman"/>
                <w:szCs w:val="28"/>
              </w:rPr>
              <w:t>263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113C01" w:rsidRDefault="00113C01" w:rsidP="00113C0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</w:tbl>
    <w:p w:rsidR="00113C01" w:rsidRDefault="00113C01" w:rsidP="00ED1213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B021A6" w:rsidRDefault="00B021A6" w:rsidP="00ED1213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B021A6" w:rsidRPr="007E2B59" w:rsidRDefault="00B021A6" w:rsidP="000B02C1">
      <w:pPr>
        <w:autoSpaceDE w:val="0"/>
        <w:autoSpaceDN w:val="0"/>
        <w:adjustRightInd w:val="0"/>
        <w:jc w:val="center"/>
        <w:rPr>
          <w:rStyle w:val="40"/>
          <w:rFonts w:eastAsiaTheme="minorHAnsi"/>
          <w:b/>
        </w:rPr>
      </w:pPr>
      <w:r w:rsidRPr="007E2B59">
        <w:rPr>
          <w:rStyle w:val="40"/>
          <w:rFonts w:eastAsiaTheme="minorHAnsi"/>
          <w:b/>
        </w:rPr>
        <w:t xml:space="preserve">Порядок создания и организации </w:t>
      </w:r>
    </w:p>
    <w:p w:rsidR="00B021A6" w:rsidRPr="007E2B59" w:rsidRDefault="00B021A6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7E2B59">
        <w:rPr>
          <w:rStyle w:val="40"/>
          <w:rFonts w:eastAsiaTheme="minorHAnsi"/>
          <w:b/>
        </w:rPr>
        <w:t>системы внутреннего обеспечения соответствия требованиям антимонопольного законодательства д</w:t>
      </w:r>
      <w:r w:rsidR="00030F5F" w:rsidRPr="007E2B59">
        <w:rPr>
          <w:rStyle w:val="40"/>
          <w:rFonts w:eastAsiaTheme="minorHAnsi"/>
          <w:b/>
        </w:rPr>
        <w:t>еятельности администрации округа</w:t>
      </w:r>
      <w:r w:rsidRPr="007E2B59">
        <w:rPr>
          <w:rStyle w:val="40"/>
          <w:rFonts w:eastAsiaTheme="minorHAnsi"/>
          <w:b/>
        </w:rPr>
        <w:t xml:space="preserve"> </w:t>
      </w:r>
      <w:r w:rsidRPr="007E2B59">
        <w:rPr>
          <w:rFonts w:cs="Times New Roman"/>
          <w:b/>
          <w:szCs w:val="28"/>
        </w:rPr>
        <w:t>(далее – Порядок)</w:t>
      </w:r>
    </w:p>
    <w:p w:rsidR="00B021A6" w:rsidRPr="00B021A6" w:rsidRDefault="00B021A6" w:rsidP="000B02C1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9A549C" w:rsidRPr="000B02C1" w:rsidRDefault="000B02C1" w:rsidP="000B02C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0B02C1">
        <w:rPr>
          <w:rFonts w:cs="Times New Roman"/>
          <w:b/>
          <w:szCs w:val="28"/>
          <w:lang w:val="en-US"/>
        </w:rPr>
        <w:t>I</w:t>
      </w:r>
      <w:r w:rsidRPr="000B02C1">
        <w:rPr>
          <w:rFonts w:cs="Times New Roman"/>
          <w:b/>
          <w:szCs w:val="28"/>
        </w:rPr>
        <w:t>. Общие положения</w:t>
      </w:r>
    </w:p>
    <w:p w:rsidR="009A549C" w:rsidRPr="000B02C1" w:rsidRDefault="009A549C" w:rsidP="00EC7C79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EC7C79" w:rsidRPr="00B04D4D" w:rsidRDefault="000B02C1" w:rsidP="007E2B59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04D4D">
        <w:rPr>
          <w:rFonts w:ascii="Times New Roman" w:hAnsi="Times New Roman"/>
          <w:sz w:val="28"/>
          <w:szCs w:val="28"/>
        </w:rPr>
        <w:t xml:space="preserve">      </w:t>
      </w:r>
      <w:r w:rsidR="00BB75F6" w:rsidRPr="00B04D4D">
        <w:rPr>
          <w:rFonts w:ascii="Times New Roman" w:hAnsi="Times New Roman"/>
          <w:sz w:val="28"/>
          <w:szCs w:val="28"/>
        </w:rPr>
        <w:t xml:space="preserve">  1</w:t>
      </w:r>
      <w:r w:rsidRPr="00B04D4D">
        <w:rPr>
          <w:rFonts w:ascii="Times New Roman" w:hAnsi="Times New Roman"/>
          <w:sz w:val="28"/>
          <w:szCs w:val="28"/>
        </w:rPr>
        <w:t xml:space="preserve">.1.  </w:t>
      </w:r>
      <w:r w:rsidR="009A549C" w:rsidRPr="00B04D4D">
        <w:rPr>
          <w:rFonts w:ascii="Times New Roman" w:hAnsi="Times New Roman"/>
          <w:sz w:val="28"/>
          <w:szCs w:val="28"/>
        </w:rPr>
        <w:t xml:space="preserve">Настоящий порядок разработан в целях создания и </w:t>
      </w:r>
      <w:r w:rsidRPr="00B04D4D">
        <w:rPr>
          <w:rFonts w:ascii="Times New Roman" w:hAnsi="Times New Roman"/>
          <w:sz w:val="28"/>
          <w:szCs w:val="28"/>
        </w:rPr>
        <w:t xml:space="preserve">организации системы  </w:t>
      </w:r>
      <w:r w:rsidR="009A549C" w:rsidRPr="00B04D4D">
        <w:rPr>
          <w:rFonts w:ascii="Times New Roman" w:hAnsi="Times New Roman"/>
          <w:sz w:val="28"/>
          <w:szCs w:val="28"/>
        </w:rPr>
        <w:t xml:space="preserve">внутреннего обеспечения соответствия требованиям антимонопольного законодательства деятельности администрации </w:t>
      </w:r>
      <w:proofErr w:type="spellStart"/>
      <w:r w:rsidR="009A549C" w:rsidRPr="00B04D4D">
        <w:rPr>
          <w:rFonts w:ascii="Times New Roman" w:hAnsi="Times New Roman"/>
          <w:sz w:val="28"/>
          <w:szCs w:val="28"/>
        </w:rPr>
        <w:t>Т</w:t>
      </w:r>
      <w:r w:rsidR="00030F5F" w:rsidRPr="00B04D4D">
        <w:rPr>
          <w:rFonts w:ascii="Times New Roman" w:hAnsi="Times New Roman"/>
          <w:sz w:val="28"/>
          <w:szCs w:val="28"/>
        </w:rPr>
        <w:t>арногского</w:t>
      </w:r>
      <w:proofErr w:type="spellEnd"/>
      <w:r w:rsidR="00030F5F" w:rsidRPr="00B04D4D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9A549C" w:rsidRPr="00B04D4D">
        <w:rPr>
          <w:rFonts w:ascii="Times New Roman" w:hAnsi="Times New Roman"/>
          <w:sz w:val="28"/>
          <w:szCs w:val="28"/>
        </w:rPr>
        <w:t xml:space="preserve"> Вологодской области (далее – антимонопольный </w:t>
      </w:r>
      <w:proofErr w:type="spellStart"/>
      <w:r w:rsidRPr="00B04D4D">
        <w:rPr>
          <w:rFonts w:ascii="Times New Roman" w:hAnsi="Times New Roman"/>
          <w:sz w:val="28"/>
          <w:szCs w:val="28"/>
        </w:rPr>
        <w:t>комплаен</w:t>
      </w:r>
      <w:r w:rsidR="009A549C" w:rsidRPr="00B04D4D">
        <w:rPr>
          <w:rFonts w:ascii="Times New Roman" w:hAnsi="Times New Roman"/>
          <w:sz w:val="28"/>
          <w:szCs w:val="28"/>
        </w:rPr>
        <w:t>с</w:t>
      </w:r>
      <w:proofErr w:type="spellEnd"/>
      <w:r w:rsidR="009A549C" w:rsidRPr="00B04D4D">
        <w:rPr>
          <w:rFonts w:ascii="Times New Roman" w:hAnsi="Times New Roman"/>
          <w:sz w:val="28"/>
          <w:szCs w:val="28"/>
        </w:rPr>
        <w:t>) и профилактики нарушений антимонопольного законодательства в д</w:t>
      </w:r>
      <w:r w:rsidR="00030F5F" w:rsidRPr="00B04D4D">
        <w:rPr>
          <w:rFonts w:ascii="Times New Roman" w:hAnsi="Times New Roman"/>
          <w:sz w:val="28"/>
          <w:szCs w:val="28"/>
        </w:rPr>
        <w:t>еятельности администрации округа</w:t>
      </w:r>
      <w:r w:rsidR="009A549C" w:rsidRPr="00B04D4D">
        <w:rPr>
          <w:rFonts w:ascii="Times New Roman" w:hAnsi="Times New Roman"/>
          <w:sz w:val="28"/>
          <w:szCs w:val="28"/>
        </w:rPr>
        <w:t>.</w:t>
      </w:r>
    </w:p>
    <w:p w:rsidR="00EC7C79" w:rsidRDefault="00EC7C79">
      <w:pPr>
        <w:pStyle w:val="ConsPlusNormal"/>
      </w:pPr>
    </w:p>
    <w:p w:rsidR="00EC7C79" w:rsidRPr="000B02C1" w:rsidRDefault="00EC7C79" w:rsidP="000B02C1">
      <w:pPr>
        <w:pStyle w:val="ConsPlusTitle"/>
        <w:jc w:val="center"/>
        <w:outlineLvl w:val="1"/>
        <w:rPr>
          <w:szCs w:val="28"/>
        </w:rPr>
      </w:pPr>
      <w:r w:rsidRPr="000B02C1">
        <w:rPr>
          <w:szCs w:val="28"/>
        </w:rPr>
        <w:t xml:space="preserve">II. Цели, задачи и принципы </w:t>
      </w:r>
      <w:proofErr w:type="gramStart"/>
      <w:r w:rsidRPr="000B02C1">
        <w:rPr>
          <w:szCs w:val="28"/>
        </w:rPr>
        <w:t>антимонопольного</w:t>
      </w:r>
      <w:proofErr w:type="gramEnd"/>
      <w:r w:rsidRPr="000B02C1">
        <w:rPr>
          <w:szCs w:val="28"/>
        </w:rPr>
        <w:t xml:space="preserve"> </w:t>
      </w:r>
      <w:proofErr w:type="spellStart"/>
      <w:r w:rsidRPr="000B02C1">
        <w:rPr>
          <w:szCs w:val="28"/>
        </w:rPr>
        <w:t>комплаенса</w:t>
      </w:r>
      <w:proofErr w:type="spellEnd"/>
    </w:p>
    <w:p w:rsidR="00EC7C79" w:rsidRPr="000B02C1" w:rsidRDefault="00EC7C79" w:rsidP="000B02C1">
      <w:pPr>
        <w:pStyle w:val="ConsPlusNormal"/>
        <w:rPr>
          <w:szCs w:val="28"/>
        </w:rPr>
      </w:pP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2.1. Цели </w:t>
      </w:r>
      <w:proofErr w:type="gramStart"/>
      <w:r w:rsidRPr="000B02C1">
        <w:rPr>
          <w:szCs w:val="28"/>
        </w:rPr>
        <w:t>антимонопольного</w:t>
      </w:r>
      <w:proofErr w:type="gramEnd"/>
      <w:r w:rsidRPr="000B02C1">
        <w:rPr>
          <w:szCs w:val="28"/>
        </w:rPr>
        <w:t xml:space="preserve"> </w:t>
      </w:r>
      <w:proofErr w:type="spellStart"/>
      <w:r w:rsidRPr="000B02C1">
        <w:rPr>
          <w:szCs w:val="28"/>
        </w:rPr>
        <w:t>комплаенса</w:t>
      </w:r>
      <w:proofErr w:type="spellEnd"/>
      <w:r w:rsidRPr="000B02C1">
        <w:rPr>
          <w:szCs w:val="28"/>
        </w:rPr>
        <w:t>: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а) обеспечение соответствия деятельности админист</w:t>
      </w:r>
      <w:r w:rsidR="00030F5F">
        <w:rPr>
          <w:szCs w:val="28"/>
        </w:rPr>
        <w:t>рации округа</w:t>
      </w:r>
      <w:r w:rsidRPr="000B02C1">
        <w:rPr>
          <w:szCs w:val="28"/>
        </w:rPr>
        <w:t xml:space="preserve"> требованиям антимонопольного законодательства;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б) профилактика нарушения требований антимонопольного законодательства в д</w:t>
      </w:r>
      <w:r w:rsidR="00030F5F">
        <w:rPr>
          <w:szCs w:val="28"/>
        </w:rPr>
        <w:t>еятельности администрации округа</w:t>
      </w:r>
      <w:r w:rsidRPr="000B02C1">
        <w:rPr>
          <w:szCs w:val="28"/>
        </w:rPr>
        <w:t>.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2.2. Задачи </w:t>
      </w:r>
      <w:proofErr w:type="gramStart"/>
      <w:r w:rsidRPr="000B02C1">
        <w:rPr>
          <w:szCs w:val="28"/>
        </w:rPr>
        <w:t>антимонопольного</w:t>
      </w:r>
      <w:proofErr w:type="gramEnd"/>
      <w:r w:rsidRPr="000B02C1">
        <w:rPr>
          <w:szCs w:val="28"/>
        </w:rPr>
        <w:t xml:space="preserve"> </w:t>
      </w:r>
      <w:proofErr w:type="spellStart"/>
      <w:r w:rsidRPr="000B02C1">
        <w:rPr>
          <w:szCs w:val="28"/>
        </w:rPr>
        <w:t>комплаенса</w:t>
      </w:r>
      <w:proofErr w:type="spellEnd"/>
      <w:r w:rsidRPr="000B02C1">
        <w:rPr>
          <w:szCs w:val="28"/>
        </w:rPr>
        <w:t>: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а) выявление рисков нарушения антимонопольного законодательства;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б) управление рисками нарушения антимонопольного законодательства;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в) </w:t>
      </w:r>
      <w:proofErr w:type="gramStart"/>
      <w:r w:rsidRPr="000B02C1">
        <w:rPr>
          <w:szCs w:val="28"/>
        </w:rPr>
        <w:t>контроль за</w:t>
      </w:r>
      <w:proofErr w:type="gramEnd"/>
      <w:r w:rsidRPr="000B02C1">
        <w:rPr>
          <w:szCs w:val="28"/>
        </w:rPr>
        <w:t xml:space="preserve"> соответствием деятельности органа власти требованиям антимонопольного законодательства;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г) оценка эффективности функционирования в органе власти антимонопольного </w:t>
      </w:r>
      <w:proofErr w:type="spellStart"/>
      <w:r w:rsidRPr="000B02C1">
        <w:rPr>
          <w:szCs w:val="28"/>
        </w:rPr>
        <w:t>комплаенса</w:t>
      </w:r>
      <w:proofErr w:type="spellEnd"/>
      <w:r w:rsidRPr="000B02C1">
        <w:rPr>
          <w:szCs w:val="28"/>
        </w:rPr>
        <w:t>.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2.3. При организации антимонопольного</w:t>
      </w:r>
      <w:r w:rsidR="00030F5F">
        <w:rPr>
          <w:szCs w:val="28"/>
        </w:rPr>
        <w:t xml:space="preserve"> </w:t>
      </w:r>
      <w:proofErr w:type="spellStart"/>
      <w:r w:rsidR="00030F5F">
        <w:rPr>
          <w:szCs w:val="28"/>
        </w:rPr>
        <w:t>комплаенса</w:t>
      </w:r>
      <w:proofErr w:type="spellEnd"/>
      <w:r w:rsidR="00030F5F">
        <w:rPr>
          <w:szCs w:val="28"/>
        </w:rPr>
        <w:t xml:space="preserve"> администрация округа</w:t>
      </w:r>
      <w:r w:rsidRPr="000B02C1">
        <w:rPr>
          <w:szCs w:val="28"/>
        </w:rPr>
        <w:t xml:space="preserve">  руководствуется следующими принципами: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а) заинтер</w:t>
      </w:r>
      <w:r w:rsidR="00030F5F">
        <w:rPr>
          <w:szCs w:val="28"/>
        </w:rPr>
        <w:t>есованность администрации округа</w:t>
      </w:r>
      <w:r w:rsidRPr="000B02C1">
        <w:rPr>
          <w:szCs w:val="28"/>
        </w:rPr>
        <w:t xml:space="preserve"> в эффективности функционирования антимонопольного </w:t>
      </w:r>
      <w:proofErr w:type="spellStart"/>
      <w:r w:rsidRPr="000B02C1">
        <w:rPr>
          <w:szCs w:val="28"/>
        </w:rPr>
        <w:t>комплаенса</w:t>
      </w:r>
      <w:proofErr w:type="spellEnd"/>
      <w:r w:rsidRPr="000B02C1">
        <w:rPr>
          <w:szCs w:val="28"/>
        </w:rPr>
        <w:t>;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б) регулярность оценки рисков нарушения антимонопольного законодательства;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в) обеспечение информационной открытости функционирования антимонопольного </w:t>
      </w:r>
      <w:proofErr w:type="spellStart"/>
      <w:r w:rsidRPr="000B02C1">
        <w:rPr>
          <w:szCs w:val="28"/>
        </w:rPr>
        <w:t>комплаенса</w:t>
      </w:r>
      <w:proofErr w:type="spellEnd"/>
      <w:r w:rsidRPr="000B02C1">
        <w:rPr>
          <w:szCs w:val="28"/>
        </w:rPr>
        <w:t>;</w:t>
      </w:r>
    </w:p>
    <w:p w:rsidR="007C3A86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г) непрерывность функционирования антимонопольного </w:t>
      </w:r>
      <w:proofErr w:type="spellStart"/>
      <w:r w:rsidRPr="000B02C1">
        <w:rPr>
          <w:szCs w:val="28"/>
        </w:rPr>
        <w:t>комплаенса</w:t>
      </w:r>
      <w:proofErr w:type="spellEnd"/>
      <w:r w:rsidR="007C3A86" w:rsidRPr="000B02C1">
        <w:rPr>
          <w:szCs w:val="28"/>
        </w:rPr>
        <w:t xml:space="preserve">; 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proofErr w:type="spellStart"/>
      <w:r w:rsidRPr="000B02C1">
        <w:rPr>
          <w:szCs w:val="28"/>
        </w:rPr>
        <w:lastRenderedPageBreak/>
        <w:t>д</w:t>
      </w:r>
      <w:proofErr w:type="spellEnd"/>
      <w:r w:rsidRPr="000B02C1">
        <w:rPr>
          <w:szCs w:val="28"/>
        </w:rPr>
        <w:t xml:space="preserve">) совершенствование </w:t>
      </w:r>
      <w:proofErr w:type="gramStart"/>
      <w:r w:rsidRPr="000B02C1">
        <w:rPr>
          <w:szCs w:val="28"/>
        </w:rPr>
        <w:t>антимонопольного</w:t>
      </w:r>
      <w:proofErr w:type="gramEnd"/>
      <w:r w:rsidRPr="000B02C1">
        <w:rPr>
          <w:szCs w:val="28"/>
        </w:rPr>
        <w:t xml:space="preserve"> </w:t>
      </w:r>
      <w:proofErr w:type="spellStart"/>
      <w:r w:rsidRPr="000B02C1">
        <w:rPr>
          <w:szCs w:val="28"/>
        </w:rPr>
        <w:t>комплаенса</w:t>
      </w:r>
      <w:proofErr w:type="spellEnd"/>
      <w:r w:rsidRPr="000B02C1">
        <w:rPr>
          <w:szCs w:val="28"/>
        </w:rPr>
        <w:t>.</w:t>
      </w:r>
    </w:p>
    <w:p w:rsidR="00EC7C79" w:rsidRPr="000B02C1" w:rsidRDefault="00EC7C79" w:rsidP="000B02C1">
      <w:pPr>
        <w:pStyle w:val="ConsPlusNormal"/>
        <w:rPr>
          <w:szCs w:val="28"/>
        </w:rPr>
      </w:pPr>
    </w:p>
    <w:p w:rsidR="00EC7C79" w:rsidRPr="000B02C1" w:rsidRDefault="007C3A86" w:rsidP="007E2B59">
      <w:pPr>
        <w:pStyle w:val="ConsPlusTitle"/>
        <w:jc w:val="center"/>
        <w:outlineLvl w:val="1"/>
        <w:rPr>
          <w:szCs w:val="28"/>
        </w:rPr>
      </w:pPr>
      <w:r w:rsidRPr="000B02C1">
        <w:rPr>
          <w:szCs w:val="28"/>
        </w:rPr>
        <w:t>I</w:t>
      </w:r>
      <w:r w:rsidRPr="000B02C1">
        <w:rPr>
          <w:szCs w:val="28"/>
          <w:lang w:val="en-US"/>
        </w:rPr>
        <w:t>II</w:t>
      </w:r>
      <w:r w:rsidR="00EC7C79" w:rsidRPr="000B02C1">
        <w:rPr>
          <w:szCs w:val="28"/>
        </w:rPr>
        <w:t>. Уполномоченн</w:t>
      </w:r>
      <w:r w:rsidR="00C02D5D">
        <w:rPr>
          <w:szCs w:val="28"/>
        </w:rPr>
        <w:t>ый</w:t>
      </w:r>
      <w:r w:rsidR="007E2B59">
        <w:rPr>
          <w:szCs w:val="28"/>
        </w:rPr>
        <w:t xml:space="preserve">  </w:t>
      </w:r>
      <w:r w:rsidR="00EC7C79" w:rsidRPr="000B02C1">
        <w:rPr>
          <w:szCs w:val="28"/>
        </w:rPr>
        <w:t>и коллегиальный орган</w:t>
      </w:r>
    </w:p>
    <w:p w:rsidR="00EC7C79" w:rsidRPr="000B02C1" w:rsidRDefault="00EC7C79" w:rsidP="000B02C1">
      <w:pPr>
        <w:pStyle w:val="ConsPlusNormal"/>
        <w:rPr>
          <w:szCs w:val="28"/>
        </w:rPr>
      </w:pPr>
    </w:p>
    <w:p w:rsidR="00EC7C79" w:rsidRPr="000B02C1" w:rsidRDefault="007C3A86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3</w:t>
      </w:r>
      <w:r w:rsidR="00EC7C79" w:rsidRPr="000B02C1">
        <w:rPr>
          <w:szCs w:val="28"/>
        </w:rPr>
        <w:t xml:space="preserve">.1. Общий </w:t>
      </w:r>
      <w:proofErr w:type="gramStart"/>
      <w:r w:rsidR="00EC7C79" w:rsidRPr="000B02C1">
        <w:rPr>
          <w:szCs w:val="28"/>
        </w:rPr>
        <w:t>контроль за</w:t>
      </w:r>
      <w:proofErr w:type="gramEnd"/>
      <w:r w:rsidR="00EC7C79" w:rsidRPr="000B02C1">
        <w:rPr>
          <w:szCs w:val="28"/>
        </w:rPr>
        <w:t xml:space="preserve"> организацией и функционированием в </w:t>
      </w:r>
      <w:r w:rsidR="00030F5F">
        <w:rPr>
          <w:szCs w:val="28"/>
        </w:rPr>
        <w:t>администрации округа</w:t>
      </w:r>
      <w:r w:rsidRPr="000B02C1">
        <w:rPr>
          <w:szCs w:val="28"/>
        </w:rPr>
        <w:t xml:space="preserve"> </w:t>
      </w:r>
      <w:r w:rsidR="00EC7C79" w:rsidRPr="000B02C1">
        <w:rPr>
          <w:szCs w:val="28"/>
        </w:rPr>
        <w:t xml:space="preserve"> антимонопольного </w:t>
      </w:r>
      <w:proofErr w:type="spellStart"/>
      <w:r w:rsidR="00EC7C79" w:rsidRPr="000B02C1">
        <w:rPr>
          <w:szCs w:val="28"/>
        </w:rPr>
        <w:t>комплаенса</w:t>
      </w:r>
      <w:proofErr w:type="spellEnd"/>
      <w:r w:rsidR="00EC7C79" w:rsidRPr="000B02C1">
        <w:rPr>
          <w:szCs w:val="28"/>
        </w:rPr>
        <w:t xml:space="preserve"> осуществляется </w:t>
      </w:r>
      <w:r w:rsidR="00030F5F">
        <w:rPr>
          <w:szCs w:val="28"/>
        </w:rPr>
        <w:t>главой округа</w:t>
      </w:r>
      <w:r w:rsidR="00EC7C79" w:rsidRPr="000B02C1">
        <w:rPr>
          <w:szCs w:val="28"/>
        </w:rPr>
        <w:t>, который: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а) рассматривает доклад об </w:t>
      </w:r>
      <w:proofErr w:type="gramStart"/>
      <w:r w:rsidRPr="000B02C1">
        <w:rPr>
          <w:szCs w:val="28"/>
        </w:rPr>
        <w:t>антимонопольном</w:t>
      </w:r>
      <w:proofErr w:type="gramEnd"/>
      <w:r w:rsidRPr="000B02C1">
        <w:rPr>
          <w:szCs w:val="28"/>
        </w:rPr>
        <w:t xml:space="preserve"> </w:t>
      </w:r>
      <w:proofErr w:type="spellStart"/>
      <w:r w:rsidRPr="000B02C1">
        <w:rPr>
          <w:szCs w:val="28"/>
        </w:rPr>
        <w:t>комплаенсе</w:t>
      </w:r>
      <w:proofErr w:type="spellEnd"/>
      <w:r w:rsidRPr="000B02C1">
        <w:rPr>
          <w:szCs w:val="28"/>
        </w:rPr>
        <w:t xml:space="preserve"> и принимает меры, направленные на устранение выявленных недостатков;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б) осуществляет </w:t>
      </w:r>
      <w:proofErr w:type="gramStart"/>
      <w:r w:rsidRPr="000B02C1">
        <w:rPr>
          <w:szCs w:val="28"/>
        </w:rPr>
        <w:t>контроль за</w:t>
      </w:r>
      <w:proofErr w:type="gramEnd"/>
      <w:r w:rsidRPr="000B02C1">
        <w:rPr>
          <w:szCs w:val="28"/>
        </w:rPr>
        <w:t xml:space="preserve"> устранением выявленных недостатков;</w:t>
      </w:r>
    </w:p>
    <w:p w:rsidR="007C3A86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в) осуществляет взаимодействие с антимонопольным органом, в том числе в части, касающейся вопросов, связанных с проводимыми проверками в </w:t>
      </w:r>
      <w:r w:rsidR="00030F5F">
        <w:rPr>
          <w:szCs w:val="28"/>
        </w:rPr>
        <w:t>администрации округа</w:t>
      </w:r>
      <w:r w:rsidRPr="000B02C1">
        <w:rPr>
          <w:szCs w:val="28"/>
        </w:rPr>
        <w:t>.</w:t>
      </w:r>
      <w:r w:rsidR="007C3A86" w:rsidRPr="000B02C1">
        <w:rPr>
          <w:szCs w:val="28"/>
        </w:rPr>
        <w:t xml:space="preserve"> </w:t>
      </w:r>
    </w:p>
    <w:p w:rsidR="007C3A86" w:rsidRPr="004B629C" w:rsidRDefault="007C3A86" w:rsidP="004B629C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3.2. </w:t>
      </w:r>
      <w:r w:rsidR="004B629C">
        <w:rPr>
          <w:szCs w:val="28"/>
        </w:rPr>
        <w:t xml:space="preserve">Ответственным </w:t>
      </w:r>
      <w:r w:rsidR="004B629C" w:rsidRPr="000B02C1">
        <w:rPr>
          <w:bCs/>
          <w:szCs w:val="28"/>
        </w:rPr>
        <w:t xml:space="preserve">за организацию, функционирование и </w:t>
      </w:r>
      <w:proofErr w:type="gramStart"/>
      <w:r w:rsidR="004B629C" w:rsidRPr="000B02C1">
        <w:rPr>
          <w:bCs/>
          <w:szCs w:val="28"/>
        </w:rPr>
        <w:t>контроль за</w:t>
      </w:r>
      <w:proofErr w:type="gramEnd"/>
      <w:r w:rsidR="004B629C" w:rsidRPr="000B02C1">
        <w:rPr>
          <w:bCs/>
          <w:szCs w:val="28"/>
        </w:rPr>
        <w:t xml:space="preserve"> исполнением антимонопольного  </w:t>
      </w:r>
      <w:proofErr w:type="spellStart"/>
      <w:r w:rsidR="004B629C" w:rsidRPr="000B02C1">
        <w:rPr>
          <w:bCs/>
          <w:szCs w:val="28"/>
        </w:rPr>
        <w:t>комплаенса</w:t>
      </w:r>
      <w:proofErr w:type="spellEnd"/>
      <w:r w:rsidR="004B629C" w:rsidRPr="000B02C1">
        <w:rPr>
          <w:bCs/>
          <w:szCs w:val="28"/>
        </w:rPr>
        <w:t xml:space="preserve"> </w:t>
      </w:r>
      <w:r w:rsidR="00030F5F">
        <w:rPr>
          <w:bCs/>
          <w:szCs w:val="28"/>
        </w:rPr>
        <w:t>в администрации округа</w:t>
      </w:r>
      <w:r w:rsidRPr="000B02C1">
        <w:rPr>
          <w:bCs/>
          <w:szCs w:val="28"/>
        </w:rPr>
        <w:t xml:space="preserve"> </w:t>
      </w:r>
      <w:r w:rsidR="004B629C">
        <w:rPr>
          <w:bCs/>
          <w:szCs w:val="28"/>
        </w:rPr>
        <w:t>является</w:t>
      </w:r>
      <w:r w:rsidRPr="000B02C1">
        <w:rPr>
          <w:bCs/>
          <w:szCs w:val="28"/>
        </w:rPr>
        <w:t xml:space="preserve"> управление сельского хозяйства и экономики </w:t>
      </w:r>
      <w:r w:rsidR="000B02C1">
        <w:rPr>
          <w:bCs/>
          <w:szCs w:val="28"/>
        </w:rPr>
        <w:t xml:space="preserve">администрации </w:t>
      </w:r>
      <w:r w:rsidR="00030F5F">
        <w:rPr>
          <w:bCs/>
          <w:szCs w:val="28"/>
        </w:rPr>
        <w:t>округа</w:t>
      </w:r>
      <w:r w:rsidRPr="000B02C1">
        <w:rPr>
          <w:bCs/>
          <w:szCs w:val="28"/>
        </w:rPr>
        <w:t xml:space="preserve"> (далее – уполномоченн</w:t>
      </w:r>
      <w:r w:rsidR="00C02D5D">
        <w:rPr>
          <w:bCs/>
          <w:szCs w:val="28"/>
        </w:rPr>
        <w:t>ый</w:t>
      </w:r>
      <w:r w:rsidRPr="000B02C1">
        <w:rPr>
          <w:bCs/>
          <w:szCs w:val="28"/>
        </w:rPr>
        <w:t xml:space="preserve"> </w:t>
      </w:r>
      <w:r w:rsidR="00C02D5D">
        <w:rPr>
          <w:bCs/>
          <w:szCs w:val="28"/>
        </w:rPr>
        <w:t>орган</w:t>
      </w:r>
      <w:r w:rsidRPr="000B02C1">
        <w:rPr>
          <w:bCs/>
          <w:szCs w:val="28"/>
        </w:rPr>
        <w:t xml:space="preserve">). </w:t>
      </w:r>
      <w:r w:rsidRPr="000B02C1">
        <w:rPr>
          <w:b/>
          <w:szCs w:val="28"/>
        </w:rPr>
        <w:t xml:space="preserve"> </w:t>
      </w:r>
    </w:p>
    <w:p w:rsidR="00EC7C79" w:rsidRPr="000B02C1" w:rsidRDefault="007C3A86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3.3</w:t>
      </w:r>
      <w:r w:rsidR="00EC7C79" w:rsidRPr="000B02C1">
        <w:rPr>
          <w:szCs w:val="28"/>
        </w:rPr>
        <w:t>. К компетенции уполномоченн</w:t>
      </w:r>
      <w:r w:rsidR="00C02D5D">
        <w:rPr>
          <w:szCs w:val="28"/>
        </w:rPr>
        <w:t xml:space="preserve">ого органа </w:t>
      </w:r>
      <w:r w:rsidR="00EC7C79" w:rsidRPr="000B02C1">
        <w:rPr>
          <w:szCs w:val="28"/>
        </w:rPr>
        <w:t>относятся следующие функции: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proofErr w:type="gramStart"/>
      <w:r w:rsidRPr="000B02C1">
        <w:rPr>
          <w:szCs w:val="28"/>
        </w:rPr>
        <w:t xml:space="preserve">а) подготовка и представление </w:t>
      </w:r>
      <w:r w:rsidR="00030F5F">
        <w:rPr>
          <w:szCs w:val="28"/>
        </w:rPr>
        <w:t>главе округа</w:t>
      </w:r>
      <w:r w:rsidRPr="000B02C1">
        <w:rPr>
          <w:szCs w:val="28"/>
        </w:rPr>
        <w:t xml:space="preserve"> акта об антимонопольном </w:t>
      </w:r>
      <w:proofErr w:type="spellStart"/>
      <w:r w:rsidRPr="000B02C1">
        <w:rPr>
          <w:szCs w:val="28"/>
        </w:rPr>
        <w:t>комплаенсе</w:t>
      </w:r>
      <w:proofErr w:type="spellEnd"/>
      <w:r w:rsidRPr="000B02C1">
        <w:rPr>
          <w:szCs w:val="28"/>
        </w:rPr>
        <w:t xml:space="preserve"> (внесении изменений в антимонопольный </w:t>
      </w:r>
      <w:proofErr w:type="spellStart"/>
      <w:r w:rsidRPr="000B02C1">
        <w:rPr>
          <w:szCs w:val="28"/>
        </w:rPr>
        <w:t>комплаенс</w:t>
      </w:r>
      <w:proofErr w:type="spellEnd"/>
      <w:r w:rsidRPr="000B02C1">
        <w:rPr>
          <w:szCs w:val="28"/>
        </w:rPr>
        <w:t xml:space="preserve">), а также внутриведомственных документов </w:t>
      </w:r>
      <w:r w:rsidR="007C3A86" w:rsidRPr="000B02C1">
        <w:rPr>
          <w:szCs w:val="28"/>
        </w:rPr>
        <w:t>администрации</w:t>
      </w:r>
      <w:r w:rsidR="00030F5F">
        <w:rPr>
          <w:szCs w:val="28"/>
        </w:rPr>
        <w:t xml:space="preserve"> округа</w:t>
      </w:r>
      <w:r w:rsidRPr="000B02C1">
        <w:rPr>
          <w:szCs w:val="28"/>
        </w:rPr>
        <w:t xml:space="preserve">, регламентирующих процедуры антимонопольного </w:t>
      </w:r>
      <w:proofErr w:type="spellStart"/>
      <w:r w:rsidRPr="000B02C1">
        <w:rPr>
          <w:szCs w:val="28"/>
        </w:rPr>
        <w:t>комплаенса</w:t>
      </w:r>
      <w:proofErr w:type="spellEnd"/>
      <w:r w:rsidRPr="000B02C1">
        <w:rPr>
          <w:szCs w:val="28"/>
        </w:rPr>
        <w:t>;</w:t>
      </w:r>
      <w:proofErr w:type="gramEnd"/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0B02C1">
        <w:rPr>
          <w:szCs w:val="28"/>
        </w:rPr>
        <w:t>вероятности возникновения рисков нарушения антимонопольного законодательства</w:t>
      </w:r>
      <w:proofErr w:type="gramEnd"/>
      <w:r w:rsidRPr="000B02C1">
        <w:rPr>
          <w:szCs w:val="28"/>
        </w:rPr>
        <w:t>;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в) выявление конфликта интересов в деятельности </w:t>
      </w:r>
      <w:r w:rsidR="00030F5F">
        <w:rPr>
          <w:szCs w:val="28"/>
        </w:rPr>
        <w:t xml:space="preserve">муниципальных </w:t>
      </w:r>
      <w:r w:rsidRPr="000B02C1">
        <w:rPr>
          <w:szCs w:val="28"/>
        </w:rPr>
        <w:t xml:space="preserve"> служащих </w:t>
      </w:r>
      <w:r w:rsidR="00030F5F">
        <w:rPr>
          <w:szCs w:val="28"/>
        </w:rPr>
        <w:t>администрации округа</w:t>
      </w:r>
      <w:r w:rsidRPr="000B02C1">
        <w:rPr>
          <w:szCs w:val="28"/>
        </w:rPr>
        <w:t xml:space="preserve"> в сфере функционирования антимонопольного </w:t>
      </w:r>
      <w:proofErr w:type="spellStart"/>
      <w:r w:rsidRPr="000B02C1">
        <w:rPr>
          <w:szCs w:val="28"/>
        </w:rPr>
        <w:t>комплаенса</w:t>
      </w:r>
      <w:proofErr w:type="spellEnd"/>
      <w:r w:rsidRPr="000B02C1">
        <w:rPr>
          <w:szCs w:val="28"/>
        </w:rPr>
        <w:t>, разработка предложений по его предотвращению;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г) консультирование </w:t>
      </w:r>
      <w:r w:rsidR="007C3A86" w:rsidRPr="000B02C1">
        <w:rPr>
          <w:szCs w:val="28"/>
        </w:rPr>
        <w:t xml:space="preserve">муниципальных </w:t>
      </w:r>
      <w:r w:rsidRPr="000B02C1">
        <w:rPr>
          <w:szCs w:val="28"/>
        </w:rPr>
        <w:t xml:space="preserve"> служащих </w:t>
      </w:r>
      <w:r w:rsidR="00030F5F">
        <w:rPr>
          <w:szCs w:val="28"/>
        </w:rPr>
        <w:t>администрации округа</w:t>
      </w:r>
      <w:r w:rsidRPr="000B02C1">
        <w:rPr>
          <w:szCs w:val="28"/>
        </w:rPr>
        <w:t xml:space="preserve"> по вопросам, связанным с соблюдением антимонопольного законодательства и антимонопольным </w:t>
      </w:r>
      <w:proofErr w:type="spellStart"/>
      <w:r w:rsidRPr="000B02C1">
        <w:rPr>
          <w:szCs w:val="28"/>
        </w:rPr>
        <w:t>комплаенсом</w:t>
      </w:r>
      <w:proofErr w:type="spellEnd"/>
      <w:r w:rsidRPr="000B02C1">
        <w:rPr>
          <w:szCs w:val="28"/>
        </w:rPr>
        <w:t>;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proofErr w:type="spellStart"/>
      <w:r w:rsidRPr="000B02C1">
        <w:rPr>
          <w:szCs w:val="28"/>
        </w:rPr>
        <w:t>д</w:t>
      </w:r>
      <w:proofErr w:type="spellEnd"/>
      <w:r w:rsidRPr="000B02C1">
        <w:rPr>
          <w:szCs w:val="28"/>
        </w:rPr>
        <w:t xml:space="preserve">) организация взаимодействия с другими структурными подразделениями </w:t>
      </w:r>
      <w:r w:rsidR="00030F5F">
        <w:rPr>
          <w:szCs w:val="28"/>
        </w:rPr>
        <w:t>администрации округа</w:t>
      </w:r>
      <w:r w:rsidRPr="000B02C1">
        <w:rPr>
          <w:szCs w:val="28"/>
        </w:rPr>
        <w:t xml:space="preserve">, </w:t>
      </w:r>
      <w:proofErr w:type="gramStart"/>
      <w:r w:rsidRPr="000B02C1">
        <w:rPr>
          <w:szCs w:val="28"/>
        </w:rPr>
        <w:t>связанным</w:t>
      </w:r>
      <w:proofErr w:type="gramEnd"/>
      <w:r w:rsidRPr="000B02C1">
        <w:rPr>
          <w:szCs w:val="28"/>
        </w:rPr>
        <w:t xml:space="preserve"> с антимонопольным </w:t>
      </w:r>
      <w:proofErr w:type="spellStart"/>
      <w:r w:rsidRPr="000B02C1">
        <w:rPr>
          <w:szCs w:val="28"/>
        </w:rPr>
        <w:t>комплаенсом</w:t>
      </w:r>
      <w:proofErr w:type="spellEnd"/>
      <w:r w:rsidRPr="000B02C1">
        <w:rPr>
          <w:szCs w:val="28"/>
        </w:rPr>
        <w:t>;</w:t>
      </w:r>
    </w:p>
    <w:p w:rsidR="00EC7C79" w:rsidRPr="000B02C1" w:rsidRDefault="009375C5" w:rsidP="000B02C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е</w:t>
      </w:r>
      <w:r w:rsidR="00EC7C79" w:rsidRPr="000B02C1">
        <w:rPr>
          <w:szCs w:val="28"/>
        </w:rPr>
        <w:t xml:space="preserve">) иные функции, связанные с функционированием </w:t>
      </w:r>
      <w:proofErr w:type="gramStart"/>
      <w:r w:rsidR="00EC7C79" w:rsidRPr="000B02C1">
        <w:rPr>
          <w:szCs w:val="28"/>
        </w:rPr>
        <w:t>антимонопольного</w:t>
      </w:r>
      <w:proofErr w:type="gramEnd"/>
      <w:r w:rsidR="00EC7C79" w:rsidRPr="000B02C1">
        <w:rPr>
          <w:szCs w:val="28"/>
        </w:rPr>
        <w:t xml:space="preserve"> </w:t>
      </w:r>
      <w:proofErr w:type="spellStart"/>
      <w:r w:rsidR="00EC7C79" w:rsidRPr="000B02C1">
        <w:rPr>
          <w:szCs w:val="28"/>
        </w:rPr>
        <w:t>комплаенса</w:t>
      </w:r>
      <w:proofErr w:type="spellEnd"/>
      <w:r w:rsidR="00EC7C79" w:rsidRPr="000B02C1">
        <w:rPr>
          <w:szCs w:val="28"/>
        </w:rPr>
        <w:t>.</w:t>
      </w:r>
    </w:p>
    <w:p w:rsidR="00EC7C79" w:rsidRPr="000B02C1" w:rsidRDefault="007C3A86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3.4</w:t>
      </w:r>
      <w:r w:rsidR="00EC7C79" w:rsidRPr="000B02C1">
        <w:rPr>
          <w:szCs w:val="28"/>
        </w:rPr>
        <w:t xml:space="preserve">. Оценку эффективности организации и функционирования в </w:t>
      </w:r>
      <w:r w:rsidR="00030F5F">
        <w:rPr>
          <w:szCs w:val="28"/>
        </w:rPr>
        <w:t>администрации округа</w:t>
      </w:r>
      <w:r w:rsidR="00EC7C79" w:rsidRPr="000B02C1">
        <w:rPr>
          <w:szCs w:val="28"/>
        </w:rPr>
        <w:t xml:space="preserve"> антимонопольного </w:t>
      </w:r>
      <w:proofErr w:type="spellStart"/>
      <w:r w:rsidR="00EC7C79" w:rsidRPr="000B02C1">
        <w:rPr>
          <w:szCs w:val="28"/>
        </w:rPr>
        <w:t>комплаенса</w:t>
      </w:r>
      <w:proofErr w:type="spellEnd"/>
      <w:r w:rsidR="00EC7C79" w:rsidRPr="000B02C1">
        <w:rPr>
          <w:szCs w:val="28"/>
        </w:rPr>
        <w:t xml:space="preserve"> осуществляет коллегиальный орган.</w:t>
      </w:r>
    </w:p>
    <w:p w:rsidR="007C3A86" w:rsidRPr="000B02C1" w:rsidRDefault="007C3A86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3.5. Функции коллегиального органа возложены на общественный совет </w:t>
      </w:r>
      <w:proofErr w:type="spellStart"/>
      <w:r w:rsidR="004B629C">
        <w:rPr>
          <w:szCs w:val="28"/>
        </w:rPr>
        <w:t>Тарногского</w:t>
      </w:r>
      <w:proofErr w:type="spellEnd"/>
      <w:r w:rsidR="004B629C">
        <w:rPr>
          <w:szCs w:val="28"/>
        </w:rPr>
        <w:t xml:space="preserve"> муниципального </w:t>
      </w:r>
      <w:r w:rsidR="00030F5F">
        <w:rPr>
          <w:szCs w:val="28"/>
        </w:rPr>
        <w:t>округа</w:t>
      </w:r>
      <w:r w:rsidRPr="000B02C1">
        <w:rPr>
          <w:szCs w:val="28"/>
        </w:rPr>
        <w:t>.</w:t>
      </w:r>
    </w:p>
    <w:p w:rsidR="00EC7C79" w:rsidRPr="000B02C1" w:rsidRDefault="007C3A86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3.6</w:t>
      </w:r>
      <w:r w:rsidR="00EC7C79" w:rsidRPr="000B02C1">
        <w:rPr>
          <w:szCs w:val="28"/>
        </w:rPr>
        <w:t xml:space="preserve">. К функциям коллегиального органа </w:t>
      </w:r>
      <w:r w:rsidR="009375C5">
        <w:rPr>
          <w:szCs w:val="28"/>
        </w:rPr>
        <w:t>относит</w:t>
      </w:r>
      <w:r w:rsidR="00EC7C79" w:rsidRPr="000B02C1">
        <w:rPr>
          <w:szCs w:val="28"/>
        </w:rPr>
        <w:t>ся: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lastRenderedPageBreak/>
        <w:t xml:space="preserve">а) рассмотрение и оценка мероприятий </w:t>
      </w:r>
      <w:r w:rsidR="00D91AA7">
        <w:rPr>
          <w:szCs w:val="28"/>
        </w:rPr>
        <w:t>администрации округа</w:t>
      </w:r>
      <w:r w:rsidRPr="000B02C1">
        <w:rPr>
          <w:szCs w:val="28"/>
        </w:rPr>
        <w:t xml:space="preserve"> в части, касающейся функционирования антимонопольного </w:t>
      </w:r>
      <w:proofErr w:type="spellStart"/>
      <w:r w:rsidRPr="000B02C1">
        <w:rPr>
          <w:szCs w:val="28"/>
        </w:rPr>
        <w:t>комплаенса</w:t>
      </w:r>
      <w:proofErr w:type="spellEnd"/>
      <w:r w:rsidRPr="000B02C1">
        <w:rPr>
          <w:szCs w:val="28"/>
        </w:rPr>
        <w:t>;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б) проведение (не реже одного раза в год) оценки достижения ключевых показателей эффективности антимонопольного </w:t>
      </w:r>
      <w:proofErr w:type="spellStart"/>
      <w:r w:rsidRPr="000B02C1">
        <w:rPr>
          <w:szCs w:val="28"/>
        </w:rPr>
        <w:t>комплаенса</w:t>
      </w:r>
      <w:proofErr w:type="spellEnd"/>
      <w:r w:rsidRPr="000B02C1">
        <w:rPr>
          <w:szCs w:val="28"/>
        </w:rPr>
        <w:t xml:space="preserve"> в </w:t>
      </w:r>
      <w:r w:rsidR="00D91AA7">
        <w:rPr>
          <w:szCs w:val="28"/>
        </w:rPr>
        <w:t>администрации округа</w:t>
      </w:r>
      <w:r w:rsidRPr="000B02C1">
        <w:rPr>
          <w:szCs w:val="28"/>
        </w:rPr>
        <w:t>;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в) рассмотрение и утверждение доклада об </w:t>
      </w:r>
      <w:proofErr w:type="gramStart"/>
      <w:r w:rsidRPr="000B02C1">
        <w:rPr>
          <w:szCs w:val="28"/>
        </w:rPr>
        <w:t>антимонопольном</w:t>
      </w:r>
      <w:proofErr w:type="gramEnd"/>
      <w:r w:rsidRPr="000B02C1">
        <w:rPr>
          <w:szCs w:val="28"/>
        </w:rPr>
        <w:t xml:space="preserve"> </w:t>
      </w:r>
      <w:proofErr w:type="spellStart"/>
      <w:r w:rsidRPr="000B02C1">
        <w:rPr>
          <w:szCs w:val="28"/>
        </w:rPr>
        <w:t>комплаенсе</w:t>
      </w:r>
      <w:proofErr w:type="spellEnd"/>
      <w:r w:rsidRPr="000B02C1">
        <w:rPr>
          <w:szCs w:val="28"/>
        </w:rPr>
        <w:t>.</w:t>
      </w:r>
    </w:p>
    <w:p w:rsidR="00EC7C79" w:rsidRPr="000B02C1" w:rsidRDefault="00EC7C79" w:rsidP="000B02C1">
      <w:pPr>
        <w:pStyle w:val="ConsPlusNormal"/>
        <w:rPr>
          <w:szCs w:val="28"/>
        </w:rPr>
      </w:pPr>
    </w:p>
    <w:p w:rsidR="00EC7C79" w:rsidRPr="000B02C1" w:rsidRDefault="007C3A86" w:rsidP="000B02C1">
      <w:pPr>
        <w:pStyle w:val="ConsPlusTitle"/>
        <w:jc w:val="center"/>
        <w:outlineLvl w:val="1"/>
        <w:rPr>
          <w:szCs w:val="28"/>
        </w:rPr>
      </w:pPr>
      <w:r w:rsidRPr="000B02C1">
        <w:rPr>
          <w:szCs w:val="28"/>
          <w:lang w:val="en-US"/>
        </w:rPr>
        <w:t>I</w:t>
      </w:r>
      <w:r w:rsidR="00EC7C79" w:rsidRPr="000B02C1">
        <w:rPr>
          <w:szCs w:val="28"/>
        </w:rPr>
        <w:t>V. Выявление и оценка рисков нарушения</w:t>
      </w:r>
    </w:p>
    <w:p w:rsidR="00EC7C79" w:rsidRPr="000B02C1" w:rsidRDefault="00EC7C79" w:rsidP="000B02C1">
      <w:pPr>
        <w:pStyle w:val="ConsPlusTitle"/>
        <w:jc w:val="center"/>
        <w:rPr>
          <w:szCs w:val="28"/>
        </w:rPr>
      </w:pPr>
      <w:r w:rsidRPr="000B02C1">
        <w:rPr>
          <w:szCs w:val="28"/>
        </w:rPr>
        <w:t>антимонопольного законодательства</w:t>
      </w:r>
    </w:p>
    <w:p w:rsidR="00EC7C79" w:rsidRPr="000B02C1" w:rsidRDefault="00EC7C79" w:rsidP="000B02C1">
      <w:pPr>
        <w:pStyle w:val="ConsPlusNormal"/>
        <w:rPr>
          <w:szCs w:val="28"/>
        </w:rPr>
      </w:pPr>
    </w:p>
    <w:p w:rsidR="00EC7C79" w:rsidRPr="000B02C1" w:rsidRDefault="007C3A86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4</w:t>
      </w:r>
      <w:r w:rsidR="00EC7C79" w:rsidRPr="000B02C1">
        <w:rPr>
          <w:szCs w:val="28"/>
        </w:rPr>
        <w:t>.1. В целях выявления рисков нарушения антимонопольного з</w:t>
      </w:r>
      <w:r w:rsidR="00C02D5D">
        <w:rPr>
          <w:szCs w:val="28"/>
        </w:rPr>
        <w:t>аконодательства уполномоченным органом</w:t>
      </w:r>
      <w:r w:rsidR="00EC7C79" w:rsidRPr="000B02C1">
        <w:rPr>
          <w:szCs w:val="28"/>
        </w:rPr>
        <w:t xml:space="preserve"> на регулярной основе проводятся: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proofErr w:type="gramStart"/>
      <w:r w:rsidRPr="000B02C1">
        <w:rPr>
          <w:szCs w:val="28"/>
        </w:rPr>
        <w:t xml:space="preserve">а) анализ выявленных нарушений антимонопольного законодательства в деятельности </w:t>
      </w:r>
      <w:r w:rsidR="00D91AA7">
        <w:rPr>
          <w:szCs w:val="28"/>
        </w:rPr>
        <w:t>администрации округа</w:t>
      </w:r>
      <w:r w:rsidRPr="000B02C1">
        <w:rPr>
          <w:szCs w:val="28"/>
        </w:rPr>
        <w:t xml:space="preserve"> за предыдущие 3 года (наличие предостережений, предупреждений, штрафов, жалоб, возбужденных дел);</w:t>
      </w:r>
      <w:proofErr w:type="gramEnd"/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б) ан</w:t>
      </w:r>
      <w:r w:rsidR="009375C5">
        <w:rPr>
          <w:szCs w:val="28"/>
        </w:rPr>
        <w:t xml:space="preserve">ализ </w:t>
      </w:r>
      <w:r w:rsidR="00B411CE" w:rsidRPr="000B02C1">
        <w:rPr>
          <w:szCs w:val="28"/>
        </w:rPr>
        <w:t xml:space="preserve"> нормативных правовых актов</w:t>
      </w:r>
      <w:r w:rsidRPr="000B02C1">
        <w:rPr>
          <w:szCs w:val="28"/>
        </w:rPr>
        <w:t>;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в) анализ проектов нормативных правовых актов </w:t>
      </w:r>
      <w:r w:rsidR="00D91AA7">
        <w:rPr>
          <w:szCs w:val="28"/>
        </w:rPr>
        <w:t>администрации округа</w:t>
      </w:r>
      <w:r w:rsidRPr="000B02C1">
        <w:rPr>
          <w:szCs w:val="28"/>
        </w:rPr>
        <w:t>;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г) мониторинг и анализ практики применения </w:t>
      </w:r>
      <w:r w:rsidR="00D91AA7">
        <w:rPr>
          <w:szCs w:val="28"/>
        </w:rPr>
        <w:t>администрацией округа</w:t>
      </w:r>
      <w:r w:rsidRPr="000B02C1">
        <w:rPr>
          <w:szCs w:val="28"/>
        </w:rPr>
        <w:t xml:space="preserve"> антимонопольного законодательства.</w:t>
      </w:r>
    </w:p>
    <w:p w:rsidR="00EC7C79" w:rsidRPr="000B02C1" w:rsidRDefault="00B411CE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4</w:t>
      </w:r>
      <w:r w:rsidR="00EC7C79" w:rsidRPr="000B02C1">
        <w:rPr>
          <w:szCs w:val="28"/>
        </w:rPr>
        <w:t xml:space="preserve">.2. При проведении (не реже одного раза в год) уполномоченным </w:t>
      </w:r>
      <w:r w:rsidR="00C02D5D">
        <w:rPr>
          <w:szCs w:val="28"/>
        </w:rPr>
        <w:t>органом</w:t>
      </w:r>
      <w:r w:rsidR="00EC7C79" w:rsidRPr="000B02C1">
        <w:rPr>
          <w:szCs w:val="28"/>
        </w:rPr>
        <w:t xml:space="preserve">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а) осуществление сбора в структурных подразделениях </w:t>
      </w:r>
      <w:r w:rsidR="00D91AA7">
        <w:rPr>
          <w:szCs w:val="28"/>
        </w:rPr>
        <w:t>администрации округа</w:t>
      </w:r>
      <w:r w:rsidR="00B411CE" w:rsidRPr="000B02C1">
        <w:rPr>
          <w:szCs w:val="28"/>
        </w:rPr>
        <w:t xml:space="preserve"> </w:t>
      </w:r>
      <w:r w:rsidRPr="000B02C1">
        <w:rPr>
          <w:szCs w:val="28"/>
        </w:rPr>
        <w:t xml:space="preserve"> сведений о наличии нарушений антимонопольного законодательства;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proofErr w:type="gramStart"/>
      <w:r w:rsidRPr="000B02C1">
        <w:rPr>
          <w:szCs w:val="28"/>
        </w:rPr>
        <w:t xml:space="preserve">б) составление перечня нарушений антимонопольного законодательства в </w:t>
      </w:r>
      <w:r w:rsidR="00D91AA7">
        <w:rPr>
          <w:szCs w:val="28"/>
        </w:rPr>
        <w:t>администрации округа</w:t>
      </w:r>
      <w:r w:rsidRPr="000B02C1">
        <w:rPr>
          <w:szCs w:val="28"/>
        </w:rPr>
        <w:t xml:space="preserve">, который содержит классифицированные по сферам деятельности </w:t>
      </w:r>
      <w:r w:rsidR="00D91AA7">
        <w:rPr>
          <w:szCs w:val="28"/>
        </w:rPr>
        <w:t>администрации округа</w:t>
      </w:r>
      <w:r w:rsidRPr="000B02C1">
        <w:rPr>
          <w:szCs w:val="28"/>
        </w:rPr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</w:t>
      </w:r>
      <w:proofErr w:type="gramEnd"/>
      <w:r w:rsidRPr="000B02C1">
        <w:rPr>
          <w:szCs w:val="28"/>
        </w:rPr>
        <w:t xml:space="preserve"> </w:t>
      </w:r>
      <w:proofErr w:type="gramStart"/>
      <w:r w:rsidRPr="000B02C1">
        <w:rPr>
          <w:szCs w:val="28"/>
        </w:rPr>
        <w:t>мерах</w:t>
      </w:r>
      <w:proofErr w:type="gramEnd"/>
      <w:r w:rsidRPr="000B02C1">
        <w:rPr>
          <w:szCs w:val="28"/>
        </w:rPr>
        <w:t xml:space="preserve"> по устранению нарушения, а также о мерах, направленных </w:t>
      </w:r>
      <w:r w:rsidR="00D91AA7">
        <w:rPr>
          <w:szCs w:val="28"/>
        </w:rPr>
        <w:t>администрации округа</w:t>
      </w:r>
      <w:r w:rsidRPr="000B02C1">
        <w:rPr>
          <w:szCs w:val="28"/>
        </w:rPr>
        <w:t xml:space="preserve"> на недопущение повторения нарушения.</w:t>
      </w:r>
    </w:p>
    <w:p w:rsidR="00EC7C79" w:rsidRPr="000B02C1" w:rsidRDefault="00B411CE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4</w:t>
      </w:r>
      <w:r w:rsidR="00EC7C79" w:rsidRPr="000B02C1">
        <w:rPr>
          <w:szCs w:val="28"/>
        </w:rPr>
        <w:t xml:space="preserve">.3. При проведении (не реже одного раза в год) уполномоченным </w:t>
      </w:r>
      <w:r w:rsidR="00C02D5D">
        <w:rPr>
          <w:szCs w:val="28"/>
        </w:rPr>
        <w:t>органом</w:t>
      </w:r>
      <w:r w:rsidR="00EC7C79" w:rsidRPr="000B02C1">
        <w:rPr>
          <w:szCs w:val="28"/>
        </w:rPr>
        <w:t xml:space="preserve"> анализа нормативных правовых актов реализуются следующие мероприятия: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а) разработка и размещение на официальном сайте </w:t>
      </w:r>
      <w:r w:rsidR="00D91AA7">
        <w:rPr>
          <w:szCs w:val="28"/>
        </w:rPr>
        <w:t>округа</w:t>
      </w:r>
      <w:r w:rsidR="00B411CE" w:rsidRPr="000B02C1">
        <w:rPr>
          <w:szCs w:val="28"/>
        </w:rPr>
        <w:t xml:space="preserve"> в информационно-телекоммуникационной сети «Интернет»</w:t>
      </w:r>
      <w:r w:rsidR="009375C5">
        <w:rPr>
          <w:szCs w:val="28"/>
        </w:rPr>
        <w:t xml:space="preserve"> </w:t>
      </w:r>
      <w:r w:rsidR="00B411CE" w:rsidRPr="000B02C1">
        <w:rPr>
          <w:szCs w:val="28"/>
        </w:rPr>
        <w:t>(далее – официальн</w:t>
      </w:r>
      <w:r w:rsidR="00D91AA7">
        <w:rPr>
          <w:szCs w:val="28"/>
        </w:rPr>
        <w:t>ый сайт округа</w:t>
      </w:r>
      <w:r w:rsidR="00B411CE" w:rsidRPr="000B02C1">
        <w:rPr>
          <w:szCs w:val="28"/>
        </w:rPr>
        <w:t xml:space="preserve">)  </w:t>
      </w:r>
      <w:r w:rsidRPr="000B02C1">
        <w:rPr>
          <w:szCs w:val="28"/>
        </w:rPr>
        <w:t>исчерпывающего перечня нормативн</w:t>
      </w:r>
      <w:r w:rsidR="00B411CE" w:rsidRPr="000B02C1">
        <w:rPr>
          <w:szCs w:val="28"/>
        </w:rPr>
        <w:t>о</w:t>
      </w:r>
      <w:r w:rsidRPr="000B02C1">
        <w:rPr>
          <w:szCs w:val="28"/>
        </w:rPr>
        <w:t xml:space="preserve"> правовых </w:t>
      </w:r>
      <w:r w:rsidRPr="000B02C1">
        <w:rPr>
          <w:szCs w:val="28"/>
        </w:rPr>
        <w:lastRenderedPageBreak/>
        <w:t>актов (далее - перечень актов) с приложением к перечню актов текстов таких актов, за исключением актов, содержащих сведения, относящиеся к государственной тайне;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б) размещение на официальном сайте </w:t>
      </w:r>
      <w:r w:rsidR="00D91AA7">
        <w:rPr>
          <w:szCs w:val="28"/>
        </w:rPr>
        <w:t>округа</w:t>
      </w:r>
      <w:r w:rsidR="00B411CE" w:rsidRPr="000B02C1">
        <w:rPr>
          <w:szCs w:val="28"/>
        </w:rPr>
        <w:t xml:space="preserve"> </w:t>
      </w:r>
      <w:r w:rsidRPr="000B02C1">
        <w:rPr>
          <w:szCs w:val="28"/>
        </w:rPr>
        <w:t>уведомления о начале сбора замечаний и предложений организаций и граждан по перечню актов;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г) представление </w:t>
      </w:r>
      <w:r w:rsidR="00D91AA7">
        <w:rPr>
          <w:szCs w:val="28"/>
        </w:rPr>
        <w:t>главе округа</w:t>
      </w:r>
      <w:r w:rsidR="00B411CE" w:rsidRPr="000B02C1">
        <w:rPr>
          <w:szCs w:val="28"/>
        </w:rPr>
        <w:t xml:space="preserve"> </w:t>
      </w:r>
      <w:r w:rsidRPr="000B02C1">
        <w:rPr>
          <w:szCs w:val="28"/>
        </w:rPr>
        <w:t xml:space="preserve"> сводного доклада с обоснованием целесообразности (нецелесообразности) внесения изменений в нормативные правовые акты.</w:t>
      </w:r>
    </w:p>
    <w:p w:rsidR="00EC7C79" w:rsidRPr="000B02C1" w:rsidRDefault="00B411CE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4</w:t>
      </w:r>
      <w:r w:rsidR="00EC7C79" w:rsidRPr="000B02C1">
        <w:rPr>
          <w:szCs w:val="28"/>
        </w:rPr>
        <w:t xml:space="preserve">.4. При проведении мониторинга и анализа практики применения антимонопольного законодательства в </w:t>
      </w:r>
      <w:r w:rsidR="001D15DA">
        <w:rPr>
          <w:szCs w:val="28"/>
        </w:rPr>
        <w:t>администрации округа</w:t>
      </w:r>
      <w:r w:rsidR="00EC7C79" w:rsidRPr="000B02C1">
        <w:rPr>
          <w:szCs w:val="28"/>
        </w:rPr>
        <w:t xml:space="preserve"> уполномоченным</w:t>
      </w:r>
      <w:r w:rsidR="001D15DA">
        <w:rPr>
          <w:szCs w:val="28"/>
        </w:rPr>
        <w:t xml:space="preserve"> </w:t>
      </w:r>
      <w:r w:rsidR="00C02D5D">
        <w:rPr>
          <w:szCs w:val="28"/>
        </w:rPr>
        <w:t>органом</w:t>
      </w:r>
      <w:r w:rsidR="00EC7C79" w:rsidRPr="000B02C1">
        <w:rPr>
          <w:szCs w:val="28"/>
        </w:rPr>
        <w:t xml:space="preserve"> реализуются следующие мероприятия: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а) размещение проектов правовых актов на </w:t>
      </w:r>
      <w:proofErr w:type="gramStart"/>
      <w:r w:rsidRPr="000B02C1">
        <w:rPr>
          <w:szCs w:val="28"/>
        </w:rPr>
        <w:t>едином</w:t>
      </w:r>
      <w:proofErr w:type="gramEnd"/>
      <w:r w:rsidRPr="000B02C1">
        <w:rPr>
          <w:szCs w:val="28"/>
        </w:rPr>
        <w:t xml:space="preserve"> региональном </w:t>
      </w:r>
      <w:proofErr w:type="spellStart"/>
      <w:r w:rsidRPr="000B02C1">
        <w:rPr>
          <w:szCs w:val="28"/>
        </w:rPr>
        <w:t>интернет-портале</w:t>
      </w:r>
      <w:proofErr w:type="spellEnd"/>
      <w:r w:rsidRPr="000B02C1">
        <w:rPr>
          <w:szCs w:val="28"/>
        </w:rPr>
        <w:t xml:space="preserve"> в целях их общественного обсуждения;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bookmarkStart w:id="0" w:name="P132"/>
      <w:bookmarkEnd w:id="0"/>
      <w:r w:rsidRPr="000B02C1">
        <w:rPr>
          <w:szCs w:val="28"/>
        </w:rPr>
        <w:t xml:space="preserve">б) осуществление на постоянной основе сбора сведений о правоприменительной практике в </w:t>
      </w:r>
      <w:r w:rsidR="001D15DA">
        <w:rPr>
          <w:szCs w:val="28"/>
        </w:rPr>
        <w:t>администрации округа</w:t>
      </w:r>
      <w:r w:rsidRPr="000B02C1">
        <w:rPr>
          <w:szCs w:val="28"/>
        </w:rPr>
        <w:t>;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в) подготовка по итогам сбора информации, предусмотренной </w:t>
      </w:r>
      <w:hyperlink w:anchor="P132" w:history="1">
        <w:r w:rsidRPr="0076652F">
          <w:rPr>
            <w:szCs w:val="28"/>
          </w:rPr>
          <w:t xml:space="preserve">подпунктом </w:t>
        </w:r>
        <w:r w:rsidR="007E2B59">
          <w:rPr>
            <w:szCs w:val="28"/>
          </w:rPr>
          <w:t>«</w:t>
        </w:r>
        <w:r w:rsidRPr="0076652F">
          <w:rPr>
            <w:szCs w:val="28"/>
          </w:rPr>
          <w:t>б</w:t>
        </w:r>
        <w:r w:rsidR="007E2B59">
          <w:rPr>
            <w:szCs w:val="28"/>
          </w:rPr>
          <w:t>»</w:t>
        </w:r>
      </w:hyperlink>
      <w:r w:rsidRPr="0076652F">
        <w:rPr>
          <w:szCs w:val="28"/>
        </w:rPr>
        <w:t xml:space="preserve"> на</w:t>
      </w:r>
      <w:r w:rsidRPr="000B02C1">
        <w:rPr>
          <w:szCs w:val="28"/>
        </w:rPr>
        <w:t xml:space="preserve">стоящего пункта, аналитической справки об изменениях и основных аспектах правоприменительной практики в </w:t>
      </w:r>
      <w:r w:rsidR="001D15DA">
        <w:rPr>
          <w:szCs w:val="28"/>
        </w:rPr>
        <w:t>администрации округа</w:t>
      </w:r>
      <w:r w:rsidRPr="000B02C1">
        <w:rPr>
          <w:szCs w:val="28"/>
        </w:rPr>
        <w:t>;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г) проведение (при необходимости) рабочих совещаний с приглашением представителей антимонопольного органа по обсуждению результатов правоприменительной практики в </w:t>
      </w:r>
      <w:r w:rsidR="001D15DA">
        <w:rPr>
          <w:szCs w:val="28"/>
        </w:rPr>
        <w:t>администрации округа</w:t>
      </w:r>
      <w:r w:rsidRPr="000B02C1">
        <w:rPr>
          <w:szCs w:val="28"/>
        </w:rPr>
        <w:t>.</w:t>
      </w:r>
    </w:p>
    <w:p w:rsidR="00EC7C79" w:rsidRPr="000B02C1" w:rsidRDefault="00CA514A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4</w:t>
      </w:r>
      <w:r w:rsidR="002A4FA5">
        <w:rPr>
          <w:szCs w:val="28"/>
        </w:rPr>
        <w:t>.5</w:t>
      </w:r>
      <w:r w:rsidR="00EC7C79" w:rsidRPr="000B02C1">
        <w:rPr>
          <w:szCs w:val="28"/>
        </w:rPr>
        <w:t xml:space="preserve">. Выявляемые риски нарушения антимонопольного законодательства распределяются уполномоченным </w:t>
      </w:r>
      <w:r w:rsidR="00C02D5D">
        <w:rPr>
          <w:szCs w:val="28"/>
        </w:rPr>
        <w:t>органом</w:t>
      </w:r>
      <w:r w:rsidR="00EC7C79" w:rsidRPr="000B02C1">
        <w:rPr>
          <w:szCs w:val="28"/>
        </w:rPr>
        <w:t xml:space="preserve"> по </w:t>
      </w:r>
      <w:hyperlink w:anchor="P174" w:history="1">
        <w:r w:rsidR="00EC7C79" w:rsidRPr="0076652F">
          <w:rPr>
            <w:szCs w:val="28"/>
          </w:rPr>
          <w:t>уровням</w:t>
        </w:r>
      </w:hyperlink>
      <w:r w:rsidR="00EC7C79" w:rsidRPr="000B02C1">
        <w:rPr>
          <w:szCs w:val="28"/>
        </w:rPr>
        <w:t xml:space="preserve"> согласно приложению к </w:t>
      </w:r>
      <w:r w:rsidR="002A4FA5">
        <w:rPr>
          <w:szCs w:val="28"/>
        </w:rPr>
        <w:t>настоящему Порядку</w:t>
      </w:r>
      <w:r w:rsidR="00EC7C79" w:rsidRPr="000B02C1">
        <w:rPr>
          <w:szCs w:val="28"/>
        </w:rPr>
        <w:t>.</w:t>
      </w:r>
    </w:p>
    <w:p w:rsidR="00EC7C79" w:rsidRPr="000B02C1" w:rsidRDefault="00CA514A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4</w:t>
      </w:r>
      <w:r w:rsidR="002A4FA5">
        <w:rPr>
          <w:szCs w:val="28"/>
        </w:rPr>
        <w:t>.6</w:t>
      </w:r>
      <w:r w:rsidR="00EC7C79" w:rsidRPr="000B02C1">
        <w:rPr>
          <w:szCs w:val="28"/>
        </w:rPr>
        <w:t xml:space="preserve">. На основе проведенной оценки рисков нарушения антимонопольного законодательства уполномоченным </w:t>
      </w:r>
      <w:r w:rsidR="00C02D5D">
        <w:rPr>
          <w:szCs w:val="28"/>
        </w:rPr>
        <w:t>органом</w:t>
      </w:r>
      <w:r w:rsidR="00EC7C79" w:rsidRPr="000B02C1">
        <w:rPr>
          <w:szCs w:val="28"/>
        </w:rPr>
        <w:t xml:space="preserve"> составляется описание рисков, в которое также включается оценка причин и условий возникновения рисков.</w:t>
      </w:r>
    </w:p>
    <w:p w:rsidR="00EC7C79" w:rsidRPr="000B02C1" w:rsidRDefault="00CA514A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4</w:t>
      </w:r>
      <w:r w:rsidR="002A4FA5">
        <w:rPr>
          <w:szCs w:val="28"/>
        </w:rPr>
        <w:t>.7</w:t>
      </w:r>
      <w:r w:rsidR="00EC7C79" w:rsidRPr="000B02C1">
        <w:rPr>
          <w:szCs w:val="28"/>
        </w:rPr>
        <w:t xml:space="preserve">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="00EC7C79" w:rsidRPr="000B02C1">
        <w:rPr>
          <w:szCs w:val="28"/>
        </w:rPr>
        <w:t>об</w:t>
      </w:r>
      <w:proofErr w:type="gramEnd"/>
      <w:r w:rsidR="00EC7C79" w:rsidRPr="000B02C1">
        <w:rPr>
          <w:szCs w:val="28"/>
        </w:rPr>
        <w:t xml:space="preserve"> антимонопольном </w:t>
      </w:r>
      <w:proofErr w:type="spellStart"/>
      <w:r w:rsidR="00EC7C79" w:rsidRPr="000B02C1">
        <w:rPr>
          <w:szCs w:val="28"/>
        </w:rPr>
        <w:t>комплаенсе</w:t>
      </w:r>
      <w:proofErr w:type="spellEnd"/>
      <w:r w:rsidR="00EC7C79" w:rsidRPr="000B02C1">
        <w:rPr>
          <w:szCs w:val="28"/>
        </w:rPr>
        <w:t>.</w:t>
      </w:r>
    </w:p>
    <w:p w:rsidR="00EC7C79" w:rsidRPr="000B02C1" w:rsidRDefault="00EC7C79" w:rsidP="000B02C1">
      <w:pPr>
        <w:pStyle w:val="ConsPlusNormal"/>
        <w:rPr>
          <w:szCs w:val="28"/>
        </w:rPr>
      </w:pPr>
    </w:p>
    <w:p w:rsidR="00EC7C79" w:rsidRPr="000B02C1" w:rsidRDefault="00CA514A" w:rsidP="000B02C1">
      <w:pPr>
        <w:pStyle w:val="ConsPlusTitle"/>
        <w:jc w:val="center"/>
        <w:outlineLvl w:val="1"/>
        <w:rPr>
          <w:szCs w:val="28"/>
        </w:rPr>
      </w:pPr>
      <w:r w:rsidRPr="000B02C1">
        <w:rPr>
          <w:szCs w:val="28"/>
        </w:rPr>
        <w:t>V</w:t>
      </w:r>
      <w:r w:rsidR="00EC7C79" w:rsidRPr="000B02C1">
        <w:rPr>
          <w:szCs w:val="28"/>
        </w:rPr>
        <w:t>. Мероприятия по снижению рисков</w:t>
      </w:r>
    </w:p>
    <w:p w:rsidR="00EC7C79" w:rsidRPr="000B02C1" w:rsidRDefault="00EC7C79" w:rsidP="000B02C1">
      <w:pPr>
        <w:pStyle w:val="ConsPlusTitle"/>
        <w:jc w:val="center"/>
        <w:rPr>
          <w:szCs w:val="28"/>
        </w:rPr>
      </w:pPr>
      <w:r w:rsidRPr="000B02C1">
        <w:rPr>
          <w:szCs w:val="28"/>
        </w:rPr>
        <w:t>нарушения антимонопольного законодательства</w:t>
      </w:r>
    </w:p>
    <w:p w:rsidR="00EC7C79" w:rsidRPr="00116CF4" w:rsidRDefault="00EC7C79" w:rsidP="000B02C1">
      <w:pPr>
        <w:pStyle w:val="ConsPlusNormal"/>
        <w:rPr>
          <w:sz w:val="16"/>
          <w:szCs w:val="16"/>
        </w:rPr>
      </w:pPr>
    </w:p>
    <w:p w:rsidR="00EC7C79" w:rsidRPr="000B02C1" w:rsidRDefault="00CA514A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5</w:t>
      </w:r>
      <w:r w:rsidR="00EC7C79" w:rsidRPr="000B02C1">
        <w:rPr>
          <w:szCs w:val="28"/>
        </w:rPr>
        <w:t xml:space="preserve">.1. В целях снижения рисков нарушения антимонопольного законодательства уполномоченным </w:t>
      </w:r>
      <w:r w:rsidR="00C02D5D">
        <w:rPr>
          <w:szCs w:val="28"/>
        </w:rPr>
        <w:t>органом</w:t>
      </w:r>
      <w:r w:rsidR="00EC7C79" w:rsidRPr="000B02C1">
        <w:rPr>
          <w:szCs w:val="28"/>
        </w:rPr>
        <w:t xml:space="preserve"> разрабатываются (не реже одного раза в год) мероприятия по снижению рисков нарушения антимонопольного законодательства.</w:t>
      </w:r>
    </w:p>
    <w:p w:rsidR="00EC7C79" w:rsidRPr="000B02C1" w:rsidRDefault="00CA514A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5</w:t>
      </w:r>
      <w:r w:rsidR="00EC7C79" w:rsidRPr="000B02C1">
        <w:rPr>
          <w:szCs w:val="28"/>
        </w:rPr>
        <w:t>.2. Уполномоченн</w:t>
      </w:r>
      <w:r w:rsidR="00C02D5D">
        <w:rPr>
          <w:szCs w:val="28"/>
        </w:rPr>
        <w:t xml:space="preserve">ый орган </w:t>
      </w:r>
      <w:r w:rsidR="00EC7C79" w:rsidRPr="000B02C1">
        <w:rPr>
          <w:szCs w:val="28"/>
        </w:rPr>
        <w:t>осуществляет мониторинг исполнения мероприятий по снижению рисков нарушения антимонопольного законодательства.</w:t>
      </w:r>
    </w:p>
    <w:p w:rsidR="00EC7C79" w:rsidRPr="000B02C1" w:rsidRDefault="00CA514A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5</w:t>
      </w:r>
      <w:r w:rsidR="00EC7C79" w:rsidRPr="000B02C1">
        <w:rPr>
          <w:szCs w:val="28"/>
        </w:rPr>
        <w:t xml:space="preserve">.3. Информация об исполнении мероприятий по снижению рисков </w:t>
      </w:r>
      <w:r w:rsidR="00EC7C79" w:rsidRPr="000B02C1">
        <w:rPr>
          <w:szCs w:val="28"/>
        </w:rPr>
        <w:lastRenderedPageBreak/>
        <w:t xml:space="preserve">нарушения антимонопольного законодательства включается в доклад </w:t>
      </w:r>
      <w:proofErr w:type="gramStart"/>
      <w:r w:rsidR="00EC7C79" w:rsidRPr="000B02C1">
        <w:rPr>
          <w:szCs w:val="28"/>
        </w:rPr>
        <w:t>об</w:t>
      </w:r>
      <w:proofErr w:type="gramEnd"/>
      <w:r w:rsidR="00EC7C79" w:rsidRPr="000B02C1">
        <w:rPr>
          <w:szCs w:val="28"/>
        </w:rPr>
        <w:t xml:space="preserve"> антимонопольном </w:t>
      </w:r>
      <w:proofErr w:type="spellStart"/>
      <w:r w:rsidR="00EC7C79" w:rsidRPr="000B02C1">
        <w:rPr>
          <w:szCs w:val="28"/>
        </w:rPr>
        <w:t>комплаенсе</w:t>
      </w:r>
      <w:proofErr w:type="spellEnd"/>
      <w:r w:rsidR="00EC7C79" w:rsidRPr="000B02C1">
        <w:rPr>
          <w:szCs w:val="28"/>
        </w:rPr>
        <w:t>.</w:t>
      </w:r>
    </w:p>
    <w:p w:rsidR="00EC7C79" w:rsidRPr="000B02C1" w:rsidRDefault="00EC7C79" w:rsidP="000B02C1">
      <w:pPr>
        <w:pStyle w:val="ConsPlusNormal"/>
        <w:rPr>
          <w:szCs w:val="28"/>
        </w:rPr>
      </w:pPr>
    </w:p>
    <w:p w:rsidR="00EC7C79" w:rsidRPr="000B02C1" w:rsidRDefault="00CA514A" w:rsidP="000B02C1">
      <w:pPr>
        <w:pStyle w:val="ConsPlusTitle"/>
        <w:jc w:val="center"/>
        <w:outlineLvl w:val="1"/>
        <w:rPr>
          <w:szCs w:val="28"/>
        </w:rPr>
      </w:pPr>
      <w:r w:rsidRPr="000B02C1">
        <w:rPr>
          <w:szCs w:val="28"/>
        </w:rPr>
        <w:t>VI</w:t>
      </w:r>
      <w:r w:rsidR="00EC7C79" w:rsidRPr="000B02C1">
        <w:rPr>
          <w:szCs w:val="28"/>
        </w:rPr>
        <w:t xml:space="preserve">. Доклад об </w:t>
      </w:r>
      <w:proofErr w:type="gramStart"/>
      <w:r w:rsidR="00EC7C79" w:rsidRPr="000B02C1">
        <w:rPr>
          <w:szCs w:val="28"/>
        </w:rPr>
        <w:t>антимонопольном</w:t>
      </w:r>
      <w:proofErr w:type="gramEnd"/>
      <w:r w:rsidR="00EC7C79" w:rsidRPr="000B02C1">
        <w:rPr>
          <w:szCs w:val="28"/>
        </w:rPr>
        <w:t xml:space="preserve"> </w:t>
      </w:r>
      <w:proofErr w:type="spellStart"/>
      <w:r w:rsidR="00EC7C79" w:rsidRPr="000B02C1">
        <w:rPr>
          <w:szCs w:val="28"/>
        </w:rPr>
        <w:t>комплаенсе</w:t>
      </w:r>
      <w:proofErr w:type="spellEnd"/>
    </w:p>
    <w:p w:rsidR="00EC7C79" w:rsidRPr="000B02C1" w:rsidRDefault="00EC7C79" w:rsidP="000B02C1">
      <w:pPr>
        <w:pStyle w:val="ConsPlusNormal"/>
        <w:rPr>
          <w:szCs w:val="28"/>
        </w:rPr>
      </w:pPr>
    </w:p>
    <w:p w:rsidR="00EC7C79" w:rsidRPr="000B02C1" w:rsidRDefault="00CA514A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6</w:t>
      </w:r>
      <w:r w:rsidR="00EC7C79" w:rsidRPr="000B02C1">
        <w:rPr>
          <w:szCs w:val="28"/>
        </w:rPr>
        <w:t xml:space="preserve">.1. Доклад об </w:t>
      </w:r>
      <w:proofErr w:type="gramStart"/>
      <w:r w:rsidR="00EC7C79" w:rsidRPr="000B02C1">
        <w:rPr>
          <w:szCs w:val="28"/>
        </w:rPr>
        <w:t>антимонопольном</w:t>
      </w:r>
      <w:proofErr w:type="gramEnd"/>
      <w:r w:rsidR="00EC7C79" w:rsidRPr="000B02C1">
        <w:rPr>
          <w:szCs w:val="28"/>
        </w:rPr>
        <w:t xml:space="preserve"> </w:t>
      </w:r>
      <w:proofErr w:type="spellStart"/>
      <w:r w:rsidR="00EC7C79" w:rsidRPr="000B02C1">
        <w:rPr>
          <w:szCs w:val="28"/>
        </w:rPr>
        <w:t>комплаенсе</w:t>
      </w:r>
      <w:proofErr w:type="spellEnd"/>
      <w:r w:rsidR="00EC7C79" w:rsidRPr="000B02C1">
        <w:rPr>
          <w:szCs w:val="28"/>
        </w:rPr>
        <w:t xml:space="preserve"> </w:t>
      </w:r>
      <w:r w:rsidR="002A4FA5">
        <w:rPr>
          <w:szCs w:val="28"/>
        </w:rPr>
        <w:t xml:space="preserve">должен </w:t>
      </w:r>
      <w:r w:rsidR="00EC7C79" w:rsidRPr="000B02C1">
        <w:rPr>
          <w:szCs w:val="28"/>
        </w:rPr>
        <w:t>содерж</w:t>
      </w:r>
      <w:r w:rsidR="002A4FA5">
        <w:rPr>
          <w:szCs w:val="28"/>
        </w:rPr>
        <w:t>ать</w:t>
      </w:r>
      <w:r w:rsidR="00EC7C79" w:rsidRPr="000B02C1">
        <w:rPr>
          <w:szCs w:val="28"/>
        </w:rPr>
        <w:t xml:space="preserve"> информацию: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а) о результатах проведенной оценки рисков нарушения </w:t>
      </w:r>
      <w:r w:rsidR="001D15DA">
        <w:rPr>
          <w:szCs w:val="28"/>
        </w:rPr>
        <w:t>администрацией округа</w:t>
      </w:r>
      <w:r w:rsidRPr="000B02C1">
        <w:rPr>
          <w:szCs w:val="28"/>
        </w:rPr>
        <w:t xml:space="preserve"> антимонопольного законодательства;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б) об исполнении мероприятий по снижению рисков нарушения </w:t>
      </w:r>
      <w:r w:rsidR="001D15DA">
        <w:rPr>
          <w:szCs w:val="28"/>
        </w:rPr>
        <w:t>администрацией округа</w:t>
      </w:r>
      <w:r w:rsidRPr="000B02C1">
        <w:rPr>
          <w:szCs w:val="28"/>
        </w:rPr>
        <w:t xml:space="preserve"> антимонопольного законодательства;</w:t>
      </w:r>
    </w:p>
    <w:p w:rsidR="00EC7C79" w:rsidRPr="000B02C1" w:rsidRDefault="00EC7C79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 xml:space="preserve">в) о достижении ключевых показателей эффективности </w:t>
      </w:r>
      <w:proofErr w:type="gramStart"/>
      <w:r w:rsidRPr="000B02C1">
        <w:rPr>
          <w:szCs w:val="28"/>
        </w:rPr>
        <w:t>антимонопольного</w:t>
      </w:r>
      <w:proofErr w:type="gramEnd"/>
      <w:r w:rsidRPr="000B02C1">
        <w:rPr>
          <w:szCs w:val="28"/>
        </w:rPr>
        <w:t xml:space="preserve"> </w:t>
      </w:r>
      <w:proofErr w:type="spellStart"/>
      <w:r w:rsidRPr="000B02C1">
        <w:rPr>
          <w:szCs w:val="28"/>
        </w:rPr>
        <w:t>комплаенса</w:t>
      </w:r>
      <w:proofErr w:type="spellEnd"/>
      <w:r w:rsidRPr="000B02C1">
        <w:rPr>
          <w:szCs w:val="28"/>
        </w:rPr>
        <w:t>.</w:t>
      </w:r>
    </w:p>
    <w:p w:rsidR="00EC7C79" w:rsidRPr="000B02C1" w:rsidRDefault="00CA514A" w:rsidP="000B02C1">
      <w:pPr>
        <w:pStyle w:val="ConsPlusNormal"/>
        <w:ind w:firstLine="540"/>
        <w:jc w:val="both"/>
        <w:rPr>
          <w:szCs w:val="28"/>
        </w:rPr>
      </w:pPr>
      <w:r w:rsidRPr="000B02C1">
        <w:rPr>
          <w:szCs w:val="28"/>
        </w:rPr>
        <w:t>6</w:t>
      </w:r>
      <w:r w:rsidR="00EC7C79" w:rsidRPr="000B02C1">
        <w:rPr>
          <w:szCs w:val="28"/>
        </w:rPr>
        <w:t xml:space="preserve">.2. Доклад об </w:t>
      </w:r>
      <w:proofErr w:type="gramStart"/>
      <w:r w:rsidR="00EC7C79" w:rsidRPr="000B02C1">
        <w:rPr>
          <w:szCs w:val="28"/>
        </w:rPr>
        <w:t>антимонопольном</w:t>
      </w:r>
      <w:proofErr w:type="gramEnd"/>
      <w:r w:rsidR="00EC7C79" w:rsidRPr="000B02C1">
        <w:rPr>
          <w:szCs w:val="28"/>
        </w:rPr>
        <w:t xml:space="preserve"> </w:t>
      </w:r>
      <w:proofErr w:type="spellStart"/>
      <w:r w:rsidR="00EC7C79" w:rsidRPr="000B02C1">
        <w:rPr>
          <w:szCs w:val="28"/>
        </w:rPr>
        <w:t>комплаенсе</w:t>
      </w:r>
      <w:proofErr w:type="spellEnd"/>
      <w:r w:rsidR="00EC7C79" w:rsidRPr="000B02C1">
        <w:rPr>
          <w:szCs w:val="28"/>
        </w:rPr>
        <w:t xml:space="preserve"> </w:t>
      </w:r>
      <w:r w:rsidR="00527050">
        <w:rPr>
          <w:szCs w:val="28"/>
        </w:rPr>
        <w:t xml:space="preserve"> в срок до 20 января  года, следующего за отчетным, </w:t>
      </w:r>
      <w:r w:rsidR="00EC7C79" w:rsidRPr="000B02C1">
        <w:rPr>
          <w:szCs w:val="28"/>
        </w:rPr>
        <w:t xml:space="preserve">подготавливается и представляется уполномоченным </w:t>
      </w:r>
      <w:r w:rsidR="00527050">
        <w:rPr>
          <w:szCs w:val="28"/>
        </w:rPr>
        <w:t>органом</w:t>
      </w:r>
      <w:r w:rsidR="00EC7C79" w:rsidRPr="000B02C1">
        <w:rPr>
          <w:szCs w:val="28"/>
        </w:rPr>
        <w:t xml:space="preserve"> </w:t>
      </w:r>
      <w:r w:rsidR="001D15DA">
        <w:rPr>
          <w:szCs w:val="28"/>
        </w:rPr>
        <w:t>главе округа</w:t>
      </w:r>
      <w:r w:rsidR="00EC7C79" w:rsidRPr="000B02C1">
        <w:rPr>
          <w:szCs w:val="28"/>
        </w:rPr>
        <w:t>, а также в коллегиальный орган на утверждение.</w:t>
      </w:r>
    </w:p>
    <w:p w:rsidR="00EC7C79" w:rsidRDefault="00CA514A" w:rsidP="000B02C1">
      <w:pPr>
        <w:pStyle w:val="ConsPlusNormal"/>
        <w:ind w:firstLine="540"/>
        <w:jc w:val="both"/>
      </w:pPr>
      <w:r w:rsidRPr="000B02C1">
        <w:rPr>
          <w:szCs w:val="28"/>
        </w:rPr>
        <w:t>6</w:t>
      </w:r>
      <w:r w:rsidR="00EC7C79" w:rsidRPr="000B02C1">
        <w:rPr>
          <w:szCs w:val="28"/>
        </w:rPr>
        <w:t xml:space="preserve">.3. </w:t>
      </w:r>
      <w:proofErr w:type="gramStart"/>
      <w:r w:rsidR="00EC7C79" w:rsidRPr="000B02C1">
        <w:rPr>
          <w:szCs w:val="28"/>
        </w:rPr>
        <w:t xml:space="preserve">Доклад об антимонопольном </w:t>
      </w:r>
      <w:proofErr w:type="spellStart"/>
      <w:r w:rsidR="00EC7C79" w:rsidRPr="000B02C1">
        <w:rPr>
          <w:szCs w:val="28"/>
        </w:rPr>
        <w:t>комплаенсе</w:t>
      </w:r>
      <w:proofErr w:type="spellEnd"/>
      <w:r w:rsidR="00EC7C79" w:rsidRPr="000B02C1">
        <w:rPr>
          <w:szCs w:val="28"/>
        </w:rPr>
        <w:t>, утвержденный коллегиальным органом, размещается на официальном сайте</w:t>
      </w:r>
      <w:r w:rsidR="001D15DA">
        <w:rPr>
          <w:szCs w:val="28"/>
        </w:rPr>
        <w:t xml:space="preserve"> округа</w:t>
      </w:r>
      <w:r w:rsidR="00EC7C79" w:rsidRPr="000B02C1">
        <w:rPr>
          <w:szCs w:val="28"/>
        </w:rPr>
        <w:t>.</w:t>
      </w:r>
      <w:proofErr w:type="gramEnd"/>
    </w:p>
    <w:p w:rsidR="00EC7C79" w:rsidRDefault="00EC7C79">
      <w:pPr>
        <w:pStyle w:val="ConsPlusNormal"/>
      </w:pPr>
    </w:p>
    <w:p w:rsidR="00EC7C79" w:rsidRDefault="00EC7C79">
      <w:pPr>
        <w:pStyle w:val="ConsPlusNormal"/>
      </w:pPr>
    </w:p>
    <w:p w:rsidR="00EC7C79" w:rsidRDefault="00EC7C79">
      <w:pPr>
        <w:pStyle w:val="ConsPlusNormal"/>
      </w:pPr>
    </w:p>
    <w:p w:rsidR="0076652F" w:rsidRDefault="0076652F">
      <w:pPr>
        <w:pStyle w:val="ConsPlusNormal"/>
      </w:pPr>
    </w:p>
    <w:p w:rsidR="0076652F" w:rsidRDefault="0076652F">
      <w:pPr>
        <w:pStyle w:val="ConsPlusNormal"/>
      </w:pPr>
    </w:p>
    <w:p w:rsidR="0076652F" w:rsidRDefault="0076652F">
      <w:pPr>
        <w:pStyle w:val="ConsPlusNormal"/>
      </w:pPr>
    </w:p>
    <w:p w:rsidR="0076652F" w:rsidRDefault="0076652F">
      <w:pPr>
        <w:pStyle w:val="ConsPlusNormal"/>
      </w:pPr>
    </w:p>
    <w:p w:rsidR="0076652F" w:rsidRDefault="0076652F">
      <w:pPr>
        <w:pStyle w:val="ConsPlusNormal"/>
      </w:pPr>
    </w:p>
    <w:p w:rsidR="0076652F" w:rsidRDefault="0076652F">
      <w:pPr>
        <w:pStyle w:val="ConsPlusNormal"/>
      </w:pPr>
    </w:p>
    <w:p w:rsidR="0076652F" w:rsidRDefault="0076652F">
      <w:pPr>
        <w:pStyle w:val="ConsPlusNormal"/>
      </w:pPr>
    </w:p>
    <w:p w:rsidR="0076652F" w:rsidRDefault="0076652F">
      <w:pPr>
        <w:pStyle w:val="ConsPlusNormal"/>
      </w:pPr>
    </w:p>
    <w:p w:rsidR="0076652F" w:rsidRDefault="0076652F">
      <w:pPr>
        <w:pStyle w:val="ConsPlusNormal"/>
      </w:pPr>
    </w:p>
    <w:p w:rsidR="00116CF4" w:rsidRDefault="00116CF4">
      <w:pPr>
        <w:pStyle w:val="ConsPlusNormal"/>
      </w:pPr>
    </w:p>
    <w:p w:rsidR="00116CF4" w:rsidRDefault="00116CF4">
      <w:pPr>
        <w:pStyle w:val="ConsPlusNormal"/>
      </w:pPr>
    </w:p>
    <w:p w:rsidR="00116CF4" w:rsidRDefault="00116CF4">
      <w:pPr>
        <w:pStyle w:val="ConsPlusNormal"/>
      </w:pPr>
    </w:p>
    <w:p w:rsidR="00116CF4" w:rsidRDefault="00116CF4">
      <w:pPr>
        <w:pStyle w:val="ConsPlusNormal"/>
      </w:pPr>
    </w:p>
    <w:p w:rsidR="00116CF4" w:rsidRDefault="00116CF4">
      <w:pPr>
        <w:pStyle w:val="ConsPlusNormal"/>
      </w:pPr>
    </w:p>
    <w:p w:rsidR="00116CF4" w:rsidRDefault="00116CF4">
      <w:pPr>
        <w:pStyle w:val="ConsPlusNormal"/>
      </w:pPr>
    </w:p>
    <w:p w:rsidR="00116CF4" w:rsidRDefault="00116CF4">
      <w:pPr>
        <w:pStyle w:val="ConsPlusNormal"/>
      </w:pPr>
    </w:p>
    <w:p w:rsidR="00116CF4" w:rsidRDefault="00116CF4">
      <w:pPr>
        <w:pStyle w:val="ConsPlusNormal"/>
      </w:pPr>
    </w:p>
    <w:p w:rsidR="00116CF4" w:rsidRDefault="00116CF4">
      <w:pPr>
        <w:pStyle w:val="ConsPlusNormal"/>
      </w:pPr>
    </w:p>
    <w:p w:rsidR="00116CF4" w:rsidRDefault="00116CF4">
      <w:pPr>
        <w:pStyle w:val="ConsPlusNormal"/>
      </w:pPr>
    </w:p>
    <w:p w:rsidR="00116CF4" w:rsidRDefault="00116CF4">
      <w:pPr>
        <w:pStyle w:val="ConsPlusNormal"/>
      </w:pPr>
    </w:p>
    <w:p w:rsidR="0076652F" w:rsidRDefault="0076652F">
      <w:pPr>
        <w:pStyle w:val="ConsPlusNormal"/>
      </w:pPr>
    </w:p>
    <w:p w:rsidR="0076652F" w:rsidRDefault="0076652F">
      <w:pPr>
        <w:pStyle w:val="ConsPlusNormal"/>
      </w:pPr>
    </w:p>
    <w:p w:rsidR="00EC7C79" w:rsidRDefault="00EC7C79">
      <w:pPr>
        <w:pStyle w:val="ConsPlusNormal"/>
      </w:pPr>
    </w:p>
    <w:p w:rsidR="00EC7C79" w:rsidRDefault="00EC7C79">
      <w:pPr>
        <w:pStyle w:val="ConsPlusNormal"/>
        <w:jc w:val="right"/>
        <w:outlineLvl w:val="1"/>
      </w:pPr>
      <w:r>
        <w:lastRenderedPageBreak/>
        <w:t>Приложение</w:t>
      </w:r>
    </w:p>
    <w:p w:rsidR="00EC7C79" w:rsidRDefault="00EC7C79">
      <w:pPr>
        <w:pStyle w:val="ConsPlusNormal"/>
        <w:jc w:val="right"/>
      </w:pPr>
      <w:r>
        <w:t xml:space="preserve">к </w:t>
      </w:r>
      <w:r w:rsidR="00CA514A">
        <w:t>Порядку</w:t>
      </w:r>
    </w:p>
    <w:p w:rsidR="00EC7C79" w:rsidRDefault="00EC7C79">
      <w:pPr>
        <w:pStyle w:val="ConsPlusNormal"/>
      </w:pPr>
    </w:p>
    <w:p w:rsidR="002B5837" w:rsidRDefault="002B5837">
      <w:pPr>
        <w:pStyle w:val="ConsPlusNormal"/>
      </w:pPr>
    </w:p>
    <w:p w:rsidR="00EC7C79" w:rsidRDefault="00EC7C79">
      <w:pPr>
        <w:pStyle w:val="ConsPlusTitle"/>
        <w:jc w:val="center"/>
      </w:pPr>
      <w:bookmarkStart w:id="1" w:name="P174"/>
      <w:bookmarkEnd w:id="1"/>
      <w:r>
        <w:t>УРОВНИ</w:t>
      </w:r>
    </w:p>
    <w:p w:rsidR="00EC7C79" w:rsidRDefault="00EC7C79">
      <w:pPr>
        <w:pStyle w:val="ConsPlusTitle"/>
        <w:jc w:val="center"/>
      </w:pPr>
      <w:r>
        <w:t>РИСКОВ НАРУШЕНИЯ АНТИМОНОПОЛЬНОГО ЗАКОНОДАТЕЛЬСТВА</w:t>
      </w:r>
    </w:p>
    <w:p w:rsidR="00EC7C79" w:rsidRDefault="00EC7C79">
      <w:pPr>
        <w:pStyle w:val="ConsPlusNormal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6946"/>
      </w:tblGrid>
      <w:tr w:rsidR="00EC7C79" w:rsidTr="00764765">
        <w:tc>
          <w:tcPr>
            <w:tcW w:w="2614" w:type="dxa"/>
          </w:tcPr>
          <w:p w:rsidR="00EC7C79" w:rsidRDefault="00EC7C79">
            <w:pPr>
              <w:pStyle w:val="ConsPlusNormal"/>
              <w:jc w:val="center"/>
            </w:pPr>
            <w:r>
              <w:t>Уровень риска</w:t>
            </w:r>
          </w:p>
        </w:tc>
        <w:tc>
          <w:tcPr>
            <w:tcW w:w="6946" w:type="dxa"/>
          </w:tcPr>
          <w:p w:rsidR="00EC7C79" w:rsidRDefault="00EC7C79">
            <w:pPr>
              <w:pStyle w:val="ConsPlusNormal"/>
              <w:jc w:val="center"/>
            </w:pPr>
            <w:r>
              <w:t>Описание риска</w:t>
            </w:r>
          </w:p>
        </w:tc>
      </w:tr>
      <w:tr w:rsidR="00EC7C79" w:rsidTr="00764765">
        <w:tc>
          <w:tcPr>
            <w:tcW w:w="2614" w:type="dxa"/>
          </w:tcPr>
          <w:p w:rsidR="00EC7C79" w:rsidRDefault="00EC7C79" w:rsidP="0076652F">
            <w:pPr>
              <w:pStyle w:val="ConsPlusNormal"/>
              <w:jc w:val="center"/>
            </w:pPr>
            <w:r>
              <w:t>Низкий уровень</w:t>
            </w:r>
          </w:p>
        </w:tc>
        <w:tc>
          <w:tcPr>
            <w:tcW w:w="6946" w:type="dxa"/>
          </w:tcPr>
          <w:p w:rsidR="00EC7C79" w:rsidRDefault="00EC7C79" w:rsidP="0076652F">
            <w:pPr>
              <w:pStyle w:val="ConsPlusNormal"/>
              <w:jc w:val="both"/>
            </w:pPr>
            <w:r>
              <w:t xml:space="preserve">отрицательное влияние на отношение институтов гражданского общества к деятельности </w:t>
            </w:r>
            <w:r w:rsidR="001D15DA">
              <w:t>администрации округа</w:t>
            </w:r>
            <w: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наложение штрафа отсутствует</w:t>
            </w:r>
          </w:p>
        </w:tc>
      </w:tr>
      <w:tr w:rsidR="00EC7C79" w:rsidTr="00764765">
        <w:tc>
          <w:tcPr>
            <w:tcW w:w="2614" w:type="dxa"/>
          </w:tcPr>
          <w:p w:rsidR="00EC7C79" w:rsidRDefault="00EC7C79" w:rsidP="0076652F">
            <w:pPr>
              <w:pStyle w:val="ConsPlusNormal"/>
              <w:jc w:val="center"/>
            </w:pPr>
            <w:r>
              <w:t>Незначительный уровень</w:t>
            </w:r>
          </w:p>
        </w:tc>
        <w:tc>
          <w:tcPr>
            <w:tcW w:w="6946" w:type="dxa"/>
          </w:tcPr>
          <w:p w:rsidR="00EC7C79" w:rsidRDefault="00EC7C79" w:rsidP="0076652F">
            <w:pPr>
              <w:pStyle w:val="ConsPlusNormal"/>
              <w:jc w:val="both"/>
            </w:pPr>
            <w:r>
              <w:t xml:space="preserve">вероятность выдачи </w:t>
            </w:r>
            <w:r w:rsidR="001D15DA">
              <w:t>администрации округа</w:t>
            </w:r>
            <w:r>
              <w:t xml:space="preserve"> предупреждения</w:t>
            </w:r>
          </w:p>
        </w:tc>
      </w:tr>
      <w:tr w:rsidR="00EC7C79" w:rsidTr="00764765">
        <w:tc>
          <w:tcPr>
            <w:tcW w:w="2614" w:type="dxa"/>
          </w:tcPr>
          <w:p w:rsidR="00EC7C79" w:rsidRDefault="00EC7C79" w:rsidP="0076652F">
            <w:pPr>
              <w:pStyle w:val="ConsPlusNormal"/>
              <w:jc w:val="center"/>
            </w:pPr>
            <w:r>
              <w:t>Существенный уровень</w:t>
            </w:r>
          </w:p>
        </w:tc>
        <w:tc>
          <w:tcPr>
            <w:tcW w:w="6946" w:type="dxa"/>
          </w:tcPr>
          <w:p w:rsidR="00EC7C79" w:rsidRDefault="00EC7C79" w:rsidP="0076652F">
            <w:pPr>
              <w:pStyle w:val="ConsPlusNormal"/>
              <w:jc w:val="both"/>
            </w:pPr>
            <w:r>
              <w:t xml:space="preserve">вероятность выдачи </w:t>
            </w:r>
            <w:r w:rsidR="001D15DA">
              <w:t>администрации округа</w:t>
            </w:r>
            <w:r>
              <w:t xml:space="preserve"> предупреждения и возбуждения в отношении него дела о нарушении антимонопольного законодательства</w:t>
            </w:r>
          </w:p>
        </w:tc>
      </w:tr>
      <w:tr w:rsidR="00EC7C79" w:rsidTr="00764765">
        <w:tc>
          <w:tcPr>
            <w:tcW w:w="2614" w:type="dxa"/>
          </w:tcPr>
          <w:p w:rsidR="00EC7C79" w:rsidRDefault="00EC7C79" w:rsidP="0076652F">
            <w:pPr>
              <w:pStyle w:val="ConsPlusNormal"/>
              <w:jc w:val="center"/>
            </w:pPr>
            <w:r>
              <w:t>Высокий уровень</w:t>
            </w:r>
          </w:p>
        </w:tc>
        <w:tc>
          <w:tcPr>
            <w:tcW w:w="6946" w:type="dxa"/>
          </w:tcPr>
          <w:p w:rsidR="00EC7C79" w:rsidRDefault="00EC7C79" w:rsidP="0076652F">
            <w:pPr>
              <w:pStyle w:val="ConsPlusNormal"/>
              <w:jc w:val="both"/>
            </w:pPr>
            <w:r>
              <w:t xml:space="preserve">вероятность выдачи </w:t>
            </w:r>
            <w:r w:rsidR="001D15DA">
              <w:t>администрации округа</w:t>
            </w:r>
            <w:r>
              <w:t xml:space="preserve">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EC7C79" w:rsidRDefault="00EC7C79">
      <w:pPr>
        <w:pStyle w:val="ConsPlusNormal"/>
      </w:pPr>
    </w:p>
    <w:p w:rsidR="00A6316B" w:rsidRDefault="00A6316B"/>
    <w:sectPr w:rsidR="00A6316B" w:rsidSect="00E7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75A9"/>
    <w:multiLevelType w:val="hybridMultilevel"/>
    <w:tmpl w:val="2E68D334"/>
    <w:lvl w:ilvl="0" w:tplc="9EA6E1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B82D3B"/>
    <w:multiLevelType w:val="hybridMultilevel"/>
    <w:tmpl w:val="FB685EC4"/>
    <w:lvl w:ilvl="0" w:tplc="A1A83808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41B11E8"/>
    <w:multiLevelType w:val="multilevel"/>
    <w:tmpl w:val="3C168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5F0B7F3E"/>
    <w:multiLevelType w:val="multilevel"/>
    <w:tmpl w:val="705CF1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2160"/>
      </w:pPr>
      <w:rPr>
        <w:rFonts w:hint="default"/>
      </w:rPr>
    </w:lvl>
  </w:abstractNum>
  <w:abstractNum w:abstractNumId="4">
    <w:nsid w:val="77D90888"/>
    <w:multiLevelType w:val="multilevel"/>
    <w:tmpl w:val="E5A0D3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C79"/>
    <w:rsid w:val="00030F5F"/>
    <w:rsid w:val="000B02C1"/>
    <w:rsid w:val="00113C01"/>
    <w:rsid w:val="00116CF4"/>
    <w:rsid w:val="00197092"/>
    <w:rsid w:val="001D15DA"/>
    <w:rsid w:val="002A4FA5"/>
    <w:rsid w:val="002A512D"/>
    <w:rsid w:val="002B5837"/>
    <w:rsid w:val="00366EDD"/>
    <w:rsid w:val="004267D5"/>
    <w:rsid w:val="0044387D"/>
    <w:rsid w:val="004B629C"/>
    <w:rsid w:val="004E0FCA"/>
    <w:rsid w:val="00527050"/>
    <w:rsid w:val="005A0D62"/>
    <w:rsid w:val="005D4535"/>
    <w:rsid w:val="005E5A3B"/>
    <w:rsid w:val="00665803"/>
    <w:rsid w:val="00691ACF"/>
    <w:rsid w:val="00764765"/>
    <w:rsid w:val="00766342"/>
    <w:rsid w:val="0076652F"/>
    <w:rsid w:val="007827FA"/>
    <w:rsid w:val="007C3A86"/>
    <w:rsid w:val="007E2B59"/>
    <w:rsid w:val="00880B42"/>
    <w:rsid w:val="008C2522"/>
    <w:rsid w:val="008D647E"/>
    <w:rsid w:val="009375C5"/>
    <w:rsid w:val="009A549C"/>
    <w:rsid w:val="00A0760D"/>
    <w:rsid w:val="00A6316B"/>
    <w:rsid w:val="00A67873"/>
    <w:rsid w:val="00AE5F85"/>
    <w:rsid w:val="00B021A6"/>
    <w:rsid w:val="00B04D4D"/>
    <w:rsid w:val="00B1404F"/>
    <w:rsid w:val="00B411CE"/>
    <w:rsid w:val="00B609AE"/>
    <w:rsid w:val="00B611D6"/>
    <w:rsid w:val="00BB75F6"/>
    <w:rsid w:val="00C02D5D"/>
    <w:rsid w:val="00C16B25"/>
    <w:rsid w:val="00C92BCB"/>
    <w:rsid w:val="00CA514A"/>
    <w:rsid w:val="00CB166D"/>
    <w:rsid w:val="00CB7A26"/>
    <w:rsid w:val="00CE38D7"/>
    <w:rsid w:val="00D02BF7"/>
    <w:rsid w:val="00D91AA7"/>
    <w:rsid w:val="00E25D18"/>
    <w:rsid w:val="00E374BB"/>
    <w:rsid w:val="00E51AFA"/>
    <w:rsid w:val="00E91D0B"/>
    <w:rsid w:val="00EC7C79"/>
    <w:rsid w:val="00ED1213"/>
    <w:rsid w:val="00F203DB"/>
    <w:rsid w:val="00F45A8C"/>
    <w:rsid w:val="00F6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C79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EC7C79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EC7C7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">
    <w:name w:val="Основной текст (4)_"/>
    <w:basedOn w:val="a0"/>
    <w:rsid w:val="007C3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3">
    <w:name w:val="List Paragraph"/>
    <w:basedOn w:val="a"/>
    <w:uiPriority w:val="34"/>
    <w:qFormat/>
    <w:rsid w:val="007C3A86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character" w:customStyle="1" w:styleId="40">
    <w:name w:val="Основной текст (4)"/>
    <w:basedOn w:val="4"/>
    <w:rsid w:val="002A4FA5"/>
    <w:rPr>
      <w:color w:val="000000"/>
      <w:spacing w:val="0"/>
      <w:w w:val="100"/>
      <w:position w:val="0"/>
      <w:lang w:val="ru-RU" w:eastAsia="ru-RU" w:bidi="ru-RU"/>
    </w:rPr>
  </w:style>
  <w:style w:type="table" w:styleId="a4">
    <w:name w:val="Table Grid"/>
    <w:basedOn w:val="a1"/>
    <w:uiPriority w:val="59"/>
    <w:rsid w:val="002A4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9</cp:revision>
  <cp:lastPrinted>2019-05-07T06:49:00Z</cp:lastPrinted>
  <dcterms:created xsi:type="dcterms:W3CDTF">2023-03-27T14:30:00Z</dcterms:created>
  <dcterms:modified xsi:type="dcterms:W3CDTF">2023-03-27T14:35:00Z</dcterms:modified>
</cp:coreProperties>
</file>