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F4" w:rsidRPr="00517F56" w:rsidRDefault="00DC29F4" w:rsidP="00DC29F4">
      <w:pPr>
        <w:ind w:firstLine="600"/>
        <w:jc w:val="center"/>
        <w:rPr>
          <w:sz w:val="28"/>
          <w:szCs w:val="28"/>
        </w:rPr>
      </w:pPr>
    </w:p>
    <w:p w:rsidR="00DC29F4" w:rsidRPr="00107E46" w:rsidRDefault="00DC29F4" w:rsidP="00DC29F4">
      <w:pPr>
        <w:tabs>
          <w:tab w:val="left" w:pos="4065"/>
          <w:tab w:val="left" w:pos="4365"/>
          <w:tab w:val="center" w:pos="5102"/>
        </w:tabs>
        <w:jc w:val="center"/>
        <w:rPr>
          <w:b/>
          <w:sz w:val="24"/>
          <w:szCs w:val="24"/>
        </w:rPr>
      </w:pPr>
      <w:r w:rsidRPr="00107E4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2613660</wp:posOffset>
            </wp:positionH>
            <wp:positionV relativeFrom="page">
              <wp:posOffset>493395</wp:posOffset>
            </wp:positionV>
            <wp:extent cx="596265" cy="720725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9F4" w:rsidRPr="00DC29F4" w:rsidRDefault="00DC29F4" w:rsidP="00DC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F4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DC29F4" w:rsidRDefault="00DC29F4" w:rsidP="00DC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F4" w:rsidRPr="00107E46" w:rsidRDefault="00DC29F4" w:rsidP="00DC29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E4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C29F4" w:rsidRPr="00517F56" w:rsidRDefault="00DC29F4" w:rsidP="00DC29F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2922"/>
        <w:gridCol w:w="562"/>
        <w:gridCol w:w="3716"/>
      </w:tblGrid>
      <w:tr w:rsidR="00DC29F4" w:rsidRPr="00DC29F4" w:rsidTr="00107E46">
        <w:tc>
          <w:tcPr>
            <w:tcW w:w="588" w:type="dxa"/>
          </w:tcPr>
          <w:p w:rsidR="00DC29F4" w:rsidRPr="00DC29F4" w:rsidRDefault="00DC29F4" w:rsidP="00DC29F4">
            <w:pPr>
              <w:framePr w:hSpace="180" w:wrap="around" w:vAnchor="text" w:hAnchor="margin" w:x="828" w:y="4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9F4" w:rsidRPr="00DC29F4" w:rsidRDefault="00107E46" w:rsidP="00107E4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562" w:type="dxa"/>
          </w:tcPr>
          <w:p w:rsidR="00DC29F4" w:rsidRPr="00DC29F4" w:rsidRDefault="00DC29F4" w:rsidP="00DC29F4">
            <w:pPr>
              <w:framePr w:hSpace="180" w:wrap="around" w:vAnchor="text" w:hAnchor="margin" w:x="828" w:y="4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9F4" w:rsidRPr="00DC29F4" w:rsidRDefault="00107E46" w:rsidP="00107E4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</w:tbl>
    <w:p w:rsidR="00DC29F4" w:rsidRPr="00DC29F4" w:rsidRDefault="00DC29F4" w:rsidP="00DC29F4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DC29F4" w:rsidRPr="00DC29F4" w:rsidTr="00107E46">
        <w:tc>
          <w:tcPr>
            <w:tcW w:w="2933" w:type="dxa"/>
          </w:tcPr>
          <w:p w:rsidR="00107E46" w:rsidRPr="00107E46" w:rsidRDefault="00107E46" w:rsidP="0010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29F4" w:rsidRPr="00DC29F4" w:rsidRDefault="00DC29F4" w:rsidP="0010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C29F4">
              <w:rPr>
                <w:rFonts w:ascii="Times New Roman" w:hAnsi="Times New Roman" w:cs="Times New Roman"/>
                <w:sz w:val="20"/>
                <w:szCs w:val="28"/>
              </w:rPr>
              <w:t xml:space="preserve">с. </w:t>
            </w:r>
            <w:proofErr w:type="spellStart"/>
            <w:r w:rsidRPr="00DC29F4">
              <w:rPr>
                <w:rFonts w:ascii="Times New Roman" w:hAnsi="Times New Roman" w:cs="Times New Roman"/>
                <w:sz w:val="20"/>
                <w:szCs w:val="28"/>
              </w:rPr>
              <w:t>Тарногский</w:t>
            </w:r>
            <w:proofErr w:type="spellEnd"/>
            <w:r w:rsidRPr="00DC29F4">
              <w:rPr>
                <w:rFonts w:ascii="Times New Roman" w:hAnsi="Times New Roman" w:cs="Times New Roman"/>
                <w:sz w:val="20"/>
                <w:szCs w:val="28"/>
              </w:rPr>
              <w:t xml:space="preserve"> Городок</w:t>
            </w:r>
          </w:p>
          <w:p w:rsidR="00DC29F4" w:rsidRPr="00DC29F4" w:rsidRDefault="00DC29F4" w:rsidP="00107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C29F4">
              <w:rPr>
                <w:rFonts w:ascii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DC29F4" w:rsidRPr="00DC29F4" w:rsidRDefault="00DC29F4" w:rsidP="00DC29F4">
      <w:pPr>
        <w:pStyle w:val="a8"/>
        <w:spacing w:before="0"/>
        <w:ind w:left="0" w:right="0"/>
        <w:rPr>
          <w:rFonts w:ascii="Times New Roman" w:hAnsi="Times New Roman" w:cs="Times New Roman"/>
          <w:sz w:val="28"/>
          <w:szCs w:val="28"/>
          <w:shd w:val="clear" w:color="auto" w:fill="EAEFED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107E46" w:rsidTr="00107E46">
        <w:tc>
          <w:tcPr>
            <w:tcW w:w="4219" w:type="dxa"/>
          </w:tcPr>
          <w:p w:rsidR="00107E46" w:rsidRDefault="00107E46" w:rsidP="00107E4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порядке отнесения имущества автономных или бюджетных учреждений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округа Вологодской области  к категории особо ценного движимого имущества</w:t>
            </w:r>
          </w:p>
        </w:tc>
        <w:tc>
          <w:tcPr>
            <w:tcW w:w="5352" w:type="dxa"/>
          </w:tcPr>
          <w:p w:rsidR="00107E46" w:rsidRDefault="00107E46" w:rsidP="00DC2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9F4" w:rsidRPr="00DC29F4" w:rsidRDefault="00DC29F4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F4" w:rsidRDefault="00107E46" w:rsidP="00107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C29F4" w:rsidRPr="00DC29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DC29F4" w:rsidRPr="00FA0D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DC29F4">
        <w:rPr>
          <w:rFonts w:ascii="Times New Roman" w:hAnsi="Times New Roman" w:cs="Times New Roman"/>
          <w:sz w:val="28"/>
          <w:szCs w:val="28"/>
        </w:rPr>
        <w:t xml:space="preserve"> от 8 мая 2010 года № 83-ФЗ «</w:t>
      </w:r>
      <w:r w:rsidR="00DC29F4" w:rsidRPr="00DC29F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DC29F4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C29F4" w:rsidRPr="00FA0D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DC29F4" w:rsidRPr="00DC29F4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DC29F4">
        <w:rPr>
          <w:rFonts w:ascii="Times New Roman" w:hAnsi="Times New Roman" w:cs="Times New Roman"/>
          <w:sz w:val="28"/>
          <w:szCs w:val="28"/>
        </w:rPr>
        <w:t>Федерации от 26 июля 2010 года № 538 «</w:t>
      </w:r>
      <w:r w:rsidR="00DC29F4" w:rsidRPr="00DC29F4">
        <w:rPr>
          <w:rFonts w:ascii="Times New Roman" w:hAnsi="Times New Roman" w:cs="Times New Roman"/>
          <w:sz w:val="28"/>
          <w:szCs w:val="28"/>
        </w:rPr>
        <w:t>О порядке отнесения имущества автономного или бюджетного учреждения к категории ос</w:t>
      </w:r>
      <w:r w:rsidR="00DC29F4">
        <w:rPr>
          <w:rFonts w:ascii="Times New Roman" w:hAnsi="Times New Roman" w:cs="Times New Roman"/>
          <w:sz w:val="28"/>
          <w:szCs w:val="28"/>
        </w:rPr>
        <w:t xml:space="preserve">обо ценного движимого имущества», администрация  </w:t>
      </w:r>
      <w:proofErr w:type="spellStart"/>
      <w:r w:rsidR="00DC29F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C29F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End"/>
    </w:p>
    <w:p w:rsidR="00DC29F4" w:rsidRPr="00107E46" w:rsidRDefault="00DC29F4" w:rsidP="00107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4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29F4" w:rsidRDefault="00107E46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1. </w:t>
      </w:r>
      <w:r w:rsidR="00DC29F4">
        <w:rPr>
          <w:rFonts w:ascii="Times New Roman" w:hAnsi="Times New Roman" w:cs="Times New Roman"/>
          <w:sz w:val="28"/>
          <w:szCs w:val="28"/>
        </w:rPr>
        <w:t xml:space="preserve">Определить виды особо ценного движимого имущества автономных или бюджетных учреждений округа,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C29F4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DC29F4" w:rsidRPr="00DC29F4" w:rsidRDefault="00107E46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6624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2"/>
      <w:bookmarkEnd w:id="0"/>
      <w:r w:rsidR="00DC29F4" w:rsidRPr="00DC29F4">
        <w:rPr>
          <w:rFonts w:ascii="Times New Roman" w:hAnsi="Times New Roman" w:cs="Times New Roman"/>
          <w:sz w:val="28"/>
          <w:szCs w:val="28"/>
        </w:rPr>
        <w:t xml:space="preserve">Перечни особо ценного движимого имущества муниципальных автономных или бюджетных учреждений определяются и утверждаются органами </w:t>
      </w:r>
      <w:proofErr w:type="spellStart"/>
      <w:r w:rsidR="003E662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3E662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C29F4" w:rsidRPr="00DC29F4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учредителя</w:t>
      </w:r>
      <w:r w:rsidR="0097542A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42A">
        <w:rPr>
          <w:rFonts w:ascii="Times New Roman" w:hAnsi="Times New Roman" w:cs="Times New Roman"/>
          <w:sz w:val="28"/>
          <w:szCs w:val="28"/>
        </w:rPr>
        <w:t>- Учредитель)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sub_1000" w:history="1">
        <w:r w:rsidR="003E6624" w:rsidRPr="00FA0D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  <w:r w:rsidR="003E662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3E6624" w:rsidRPr="00993DC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="00DC29F4" w:rsidRPr="003E662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3E6624">
        <w:rPr>
          <w:rFonts w:ascii="Times New Roman" w:hAnsi="Times New Roman" w:cs="Times New Roman"/>
          <w:sz w:val="28"/>
          <w:szCs w:val="28"/>
        </w:rPr>
        <w:t>2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C29F4" w:rsidRPr="00DC29F4" w:rsidRDefault="00107E46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3. Экземпляр утвержденного перечня особо ценного движимого имущества предоставляется муниципальным автономным или бюджетным учреждением в </w:t>
      </w:r>
      <w:r w:rsidR="003E662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E662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3E662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7542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542A">
        <w:rPr>
          <w:rFonts w:ascii="Times New Roman" w:hAnsi="Times New Roman" w:cs="Times New Roman"/>
          <w:sz w:val="28"/>
          <w:szCs w:val="28"/>
        </w:rPr>
        <w:t xml:space="preserve"> Комитет)</w:t>
      </w:r>
      <w:r w:rsidR="003E6624">
        <w:rPr>
          <w:rFonts w:ascii="Times New Roman" w:hAnsi="Times New Roman" w:cs="Times New Roman"/>
          <w:sz w:val="28"/>
          <w:szCs w:val="28"/>
        </w:rPr>
        <w:t xml:space="preserve"> </w:t>
      </w:r>
      <w:r w:rsidR="00DC29F4" w:rsidRPr="00DC29F4">
        <w:rPr>
          <w:rFonts w:ascii="Times New Roman" w:hAnsi="Times New Roman" w:cs="Times New Roman"/>
          <w:sz w:val="28"/>
          <w:szCs w:val="28"/>
        </w:rPr>
        <w:t>в 10-дневный срок с момента его утверждения.</w:t>
      </w:r>
    </w:p>
    <w:p w:rsidR="00DC29F4" w:rsidRDefault="00107E46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4. Ведение перечня особо ценного движимого имущества осуществляется муниципальным автономным или бюджетным учреждением на основании сведений бухгалтерского учета муниципальных учреждений о </w:t>
      </w:r>
      <w:r w:rsidR="00DC29F4" w:rsidRPr="00DC29F4">
        <w:rPr>
          <w:rFonts w:ascii="Times New Roman" w:hAnsi="Times New Roman" w:cs="Times New Roman"/>
          <w:sz w:val="28"/>
          <w:szCs w:val="28"/>
        </w:rPr>
        <w:lastRenderedPageBreak/>
        <w:t>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97542A" w:rsidRDefault="00107E46" w:rsidP="0097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66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E6624">
        <w:rPr>
          <w:rFonts w:ascii="Times New Roman" w:hAnsi="Times New Roman" w:cs="Times New Roman"/>
          <w:sz w:val="28"/>
          <w:szCs w:val="28"/>
        </w:rPr>
        <w:t xml:space="preserve">Установить, что по движимому имуществу, приобретенному автономным или бюджетным учреждением округа за счет </w:t>
      </w:r>
      <w:r w:rsidR="00FF72C1">
        <w:rPr>
          <w:rFonts w:ascii="Times New Roman" w:hAnsi="Times New Roman" w:cs="Times New Roman"/>
          <w:sz w:val="28"/>
          <w:szCs w:val="28"/>
        </w:rPr>
        <w:t>средств от приносящей доход деятельности</w:t>
      </w:r>
      <w:r w:rsidR="003E6624">
        <w:rPr>
          <w:rFonts w:ascii="Times New Roman" w:hAnsi="Times New Roman" w:cs="Times New Roman"/>
          <w:sz w:val="28"/>
          <w:szCs w:val="28"/>
        </w:rPr>
        <w:t xml:space="preserve">,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E6624">
        <w:rPr>
          <w:rFonts w:ascii="Times New Roman" w:hAnsi="Times New Roman" w:cs="Times New Roman"/>
          <w:sz w:val="28"/>
          <w:szCs w:val="28"/>
        </w:rPr>
        <w:t xml:space="preserve">отнесения к особо ценному движимому имуществу, определяется и утверждается </w:t>
      </w:r>
      <w:r w:rsidR="00624515">
        <w:rPr>
          <w:rFonts w:ascii="Times New Roman" w:hAnsi="Times New Roman" w:cs="Times New Roman"/>
          <w:sz w:val="28"/>
          <w:szCs w:val="28"/>
        </w:rPr>
        <w:t>Учредителем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72C1">
        <w:rPr>
          <w:rFonts w:ascii="Times New Roman" w:hAnsi="Times New Roman" w:cs="Times New Roman"/>
          <w:sz w:val="28"/>
          <w:szCs w:val="28"/>
        </w:rPr>
        <w:t xml:space="preserve"> раздел перечня </w:t>
      </w:r>
      <w:r w:rsidR="0097542A">
        <w:rPr>
          <w:rFonts w:ascii="Times New Roman" w:hAnsi="Times New Roman" w:cs="Times New Roman"/>
          <w:sz w:val="28"/>
          <w:szCs w:val="28"/>
        </w:rPr>
        <w:t xml:space="preserve">с отметкой «ОЦДИ, приобретенное </w:t>
      </w:r>
      <w:r w:rsidR="00FF72C1">
        <w:rPr>
          <w:rFonts w:ascii="Times New Roman" w:hAnsi="Times New Roman" w:cs="Times New Roman"/>
          <w:sz w:val="28"/>
          <w:szCs w:val="28"/>
        </w:rPr>
        <w:t>за счет средств от приносящей доход деятельности</w:t>
      </w:r>
      <w:r w:rsidR="0097542A">
        <w:rPr>
          <w:rFonts w:ascii="Times New Roman" w:hAnsi="Times New Roman" w:cs="Times New Roman"/>
          <w:sz w:val="28"/>
          <w:szCs w:val="28"/>
        </w:rPr>
        <w:t xml:space="preserve">» </w:t>
      </w:r>
      <w:r w:rsidR="0097542A" w:rsidRPr="00DC29F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000" w:history="1">
        <w:r w:rsidR="0097542A" w:rsidRPr="00FA0D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№ </w:t>
        </w:r>
      </w:hyperlink>
      <w:r w:rsidR="0097542A" w:rsidRPr="00993DC7">
        <w:rPr>
          <w:rFonts w:ascii="Times New Roman" w:hAnsi="Times New Roman" w:cs="Times New Roman"/>
          <w:sz w:val="28"/>
          <w:szCs w:val="28"/>
        </w:rPr>
        <w:t>2</w:t>
      </w:r>
      <w:r w:rsidR="0097542A" w:rsidRPr="00DC29F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97542A" w:rsidRDefault="00107E46" w:rsidP="00FF7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542A">
        <w:rPr>
          <w:rFonts w:ascii="Times New Roman" w:hAnsi="Times New Roman" w:cs="Times New Roman"/>
          <w:sz w:val="28"/>
          <w:szCs w:val="28"/>
        </w:rPr>
        <w:t>5.1. Установить, что особо ценное движимое имущество, приобретенное за счет средств от приносящей доход деятельности учреждения, но закрепленное на праве оперативного управления за автономным или бюджетным учреждением округа до 01.01.2022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542A">
        <w:rPr>
          <w:rFonts w:ascii="Times New Roman" w:hAnsi="Times New Roman" w:cs="Times New Roman"/>
          <w:sz w:val="28"/>
          <w:szCs w:val="28"/>
        </w:rPr>
        <w:t xml:space="preserve"> подлежит исключению из данного перечня на основании решения Комитета при документальном подтверждении источника приобретения особо ценного движимого имущества. Документы и пояснительная записка, согласованная </w:t>
      </w:r>
      <w:r w:rsidR="00624515">
        <w:rPr>
          <w:rFonts w:ascii="Times New Roman" w:hAnsi="Times New Roman" w:cs="Times New Roman"/>
          <w:sz w:val="28"/>
          <w:szCs w:val="28"/>
        </w:rPr>
        <w:t xml:space="preserve">с Учредителем, для исключения имущества из перечня особо ценного движимого имущества, закрепленного на праве оперативного управления, предоставляется автономным или бюджетным учреждением округа в Комитет. </w:t>
      </w:r>
    </w:p>
    <w:bookmarkEnd w:id="3"/>
    <w:p w:rsidR="00624515" w:rsidRDefault="00107E46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DC7">
        <w:rPr>
          <w:rFonts w:ascii="Times New Roman" w:hAnsi="Times New Roman" w:cs="Times New Roman"/>
          <w:sz w:val="28"/>
          <w:szCs w:val="28"/>
        </w:rPr>
        <w:t>6</w:t>
      </w:r>
      <w:r w:rsidR="00624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4515">
        <w:rPr>
          <w:rFonts w:ascii="Times New Roman" w:hAnsi="Times New Roman" w:cs="Times New Roman"/>
          <w:sz w:val="28"/>
          <w:szCs w:val="28"/>
        </w:rPr>
        <w:t>В целях актуализации перечня особо ценного движимого имущества Учредитель ежегодно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4515">
        <w:rPr>
          <w:rFonts w:ascii="Times New Roman" w:hAnsi="Times New Roman" w:cs="Times New Roman"/>
          <w:sz w:val="28"/>
          <w:szCs w:val="28"/>
        </w:rPr>
        <w:t xml:space="preserve"> в срок до 1 апреля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24515">
        <w:rPr>
          <w:rFonts w:ascii="Times New Roman" w:hAnsi="Times New Roman" w:cs="Times New Roman"/>
          <w:sz w:val="28"/>
          <w:szCs w:val="28"/>
        </w:rPr>
        <w:t>следующего за отчетным актуализирует перечень особо ценного движимого имущества с последующим его утверждением</w:t>
      </w:r>
      <w:r w:rsidR="00624515" w:rsidRPr="00624515">
        <w:rPr>
          <w:rFonts w:ascii="Times New Roman" w:hAnsi="Times New Roman" w:cs="Times New Roman"/>
          <w:sz w:val="28"/>
          <w:szCs w:val="28"/>
        </w:rPr>
        <w:t xml:space="preserve"> </w:t>
      </w:r>
      <w:r w:rsidR="00624515" w:rsidRPr="00DC29F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000" w:history="1">
        <w:r w:rsidR="00624515" w:rsidRPr="00FA0DA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№ </w:t>
        </w:r>
      </w:hyperlink>
      <w:r w:rsidR="00624515" w:rsidRPr="00107E46">
        <w:rPr>
          <w:rFonts w:ascii="Times New Roman" w:hAnsi="Times New Roman" w:cs="Times New Roman"/>
          <w:sz w:val="28"/>
          <w:szCs w:val="28"/>
        </w:rPr>
        <w:t>2</w:t>
      </w:r>
      <w:r w:rsidR="00624515" w:rsidRPr="00DC29F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24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24515" w:rsidRPr="00DC29F4" w:rsidRDefault="00624515" w:rsidP="00624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 xml:space="preserve">Экземпляр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актуализированного </w:t>
      </w:r>
      <w:r w:rsidRPr="00DC29F4">
        <w:rPr>
          <w:rFonts w:ascii="Times New Roman" w:hAnsi="Times New Roman" w:cs="Times New Roman"/>
          <w:sz w:val="28"/>
          <w:szCs w:val="28"/>
        </w:rPr>
        <w:t xml:space="preserve">перечня особо ценного движимого имущества предоставляется муниципальным автономным или бюджетным учреждением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981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9F4" w:rsidRPr="00DC29F4" w:rsidRDefault="00981237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DC7">
        <w:rPr>
          <w:rFonts w:ascii="Times New Roman" w:hAnsi="Times New Roman" w:cs="Times New Roman"/>
          <w:sz w:val="28"/>
          <w:szCs w:val="28"/>
        </w:rPr>
        <w:t>7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. </w:t>
      </w:r>
      <w:r w:rsidR="00FA0DA8">
        <w:rPr>
          <w:rFonts w:ascii="Times New Roman" w:hAnsi="Times New Roman" w:cs="Times New Roman"/>
          <w:sz w:val="28"/>
          <w:szCs w:val="28"/>
        </w:rPr>
        <w:t>О</w:t>
      </w:r>
      <w:r w:rsidR="00FF72C1">
        <w:rPr>
          <w:rFonts w:ascii="Times New Roman" w:hAnsi="Times New Roman" w:cs="Times New Roman"/>
          <w:sz w:val="28"/>
          <w:szCs w:val="28"/>
        </w:rPr>
        <w:t xml:space="preserve">рганам администрации </w:t>
      </w:r>
      <w:proofErr w:type="spellStart"/>
      <w:r w:rsidR="00FA0DA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A0D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A0DA8" w:rsidRPr="00DC29F4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A0DA8">
        <w:rPr>
          <w:rFonts w:ascii="Times New Roman" w:hAnsi="Times New Roman" w:cs="Times New Roman"/>
          <w:sz w:val="28"/>
          <w:szCs w:val="28"/>
        </w:rPr>
        <w:t xml:space="preserve">ипальных автономных </w:t>
      </w:r>
      <w:r w:rsidR="00993DC7">
        <w:rPr>
          <w:rFonts w:ascii="Times New Roman" w:hAnsi="Times New Roman" w:cs="Times New Roman"/>
          <w:sz w:val="28"/>
          <w:szCs w:val="28"/>
        </w:rPr>
        <w:t xml:space="preserve">или бюджетных </w:t>
      </w:r>
      <w:r w:rsidR="00FA0DA8">
        <w:rPr>
          <w:rFonts w:ascii="Times New Roman" w:hAnsi="Times New Roman" w:cs="Times New Roman"/>
          <w:sz w:val="28"/>
          <w:szCs w:val="28"/>
        </w:rPr>
        <w:t>учреждений,</w:t>
      </w:r>
      <w:r w:rsidR="00DC29F4" w:rsidRPr="00DC29F4">
        <w:rPr>
          <w:rFonts w:ascii="Times New Roman" w:hAnsi="Times New Roman" w:cs="Times New Roman"/>
          <w:sz w:val="28"/>
          <w:szCs w:val="28"/>
        </w:rPr>
        <w:t xml:space="preserve"> привести в соответствие с настоящим постановлением перечни особо ценного движимого имущества.</w:t>
      </w:r>
    </w:p>
    <w:bookmarkEnd w:id="4"/>
    <w:p w:rsidR="00DC29F4" w:rsidRPr="00981237" w:rsidRDefault="00981237" w:rsidP="00DC29F4">
      <w:pPr>
        <w:pStyle w:val="a6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93DC7" w:rsidRPr="0098123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A0DA8" w:rsidRPr="00981237">
        <w:rPr>
          <w:rFonts w:ascii="Times New Roman" w:hAnsi="Times New Roman" w:cs="Times New Roman"/>
          <w:color w:val="auto"/>
          <w:sz w:val="28"/>
          <w:szCs w:val="28"/>
        </w:rPr>
        <w:t>. Признать</w:t>
      </w:r>
      <w:r w:rsidR="00FF72C1" w:rsidRPr="00981237">
        <w:rPr>
          <w:rFonts w:ascii="Times New Roman" w:hAnsi="Times New Roman" w:cs="Times New Roman"/>
          <w:color w:val="auto"/>
          <w:sz w:val="28"/>
          <w:szCs w:val="28"/>
        </w:rPr>
        <w:t xml:space="preserve"> утратившим силу постановление а</w:t>
      </w:r>
      <w:r w:rsidR="00FA0DA8" w:rsidRPr="00981237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proofErr w:type="spellStart"/>
      <w:r w:rsidR="00FA0DA8" w:rsidRPr="00981237">
        <w:rPr>
          <w:rFonts w:ascii="Times New Roman" w:hAnsi="Times New Roman" w:cs="Times New Roman"/>
          <w:color w:val="auto"/>
          <w:sz w:val="28"/>
          <w:szCs w:val="28"/>
        </w:rPr>
        <w:t>Тарногского</w:t>
      </w:r>
      <w:proofErr w:type="spellEnd"/>
      <w:r w:rsidR="00FA0DA8" w:rsidRPr="0098123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от 29.11.2010 № 416 «Об особо ценном движимом имуществе автономных или бюджетных учреждений района».</w:t>
      </w:r>
    </w:p>
    <w:p w:rsidR="00DC29F4" w:rsidRPr="00DC29F4" w:rsidRDefault="00981237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DC7">
        <w:rPr>
          <w:rFonts w:ascii="Times New Roman" w:hAnsi="Times New Roman" w:cs="Times New Roman"/>
          <w:sz w:val="28"/>
          <w:szCs w:val="28"/>
        </w:rPr>
        <w:t>9</w:t>
      </w:r>
      <w:r w:rsidR="00DC29F4" w:rsidRPr="00DC29F4">
        <w:rPr>
          <w:rFonts w:ascii="Times New Roman" w:hAnsi="Times New Roman" w:cs="Times New Roman"/>
          <w:sz w:val="28"/>
          <w:szCs w:val="28"/>
        </w:rPr>
        <w:t>. Настоящее постановлени</w:t>
      </w:r>
      <w:r w:rsidR="0082425B">
        <w:rPr>
          <w:rFonts w:ascii="Times New Roman" w:hAnsi="Times New Roman" w:cs="Times New Roman"/>
          <w:sz w:val="28"/>
          <w:szCs w:val="28"/>
        </w:rPr>
        <w:t>е вступа</w:t>
      </w:r>
      <w:r w:rsidR="00FF72C1">
        <w:rPr>
          <w:rFonts w:ascii="Times New Roman" w:hAnsi="Times New Roman" w:cs="Times New Roman"/>
          <w:sz w:val="28"/>
          <w:szCs w:val="28"/>
        </w:rPr>
        <w:t xml:space="preserve">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DC29F4" w:rsidRPr="00DC29F4">
        <w:rPr>
          <w:rFonts w:ascii="Times New Roman" w:hAnsi="Times New Roman" w:cs="Times New Roman"/>
          <w:sz w:val="28"/>
          <w:szCs w:val="28"/>
        </w:rPr>
        <w:t>.</w:t>
      </w:r>
    </w:p>
    <w:p w:rsidR="00DC29F4" w:rsidRDefault="00FA0DA8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237" w:rsidRPr="00DC29F4" w:rsidRDefault="00981237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FA0DA8" w:rsidRPr="00DC29F4" w:rsidRDefault="00FA0DA8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А.В. Кочкин </w:t>
      </w:r>
    </w:p>
    <w:p w:rsidR="00DC29F4" w:rsidRPr="00DC29F4" w:rsidRDefault="00DC29F4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bookmarkStart w:id="7" w:name="sub_1000"/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F72C1" w:rsidRDefault="00FF72C1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81237" w:rsidTr="00981237">
        <w:tc>
          <w:tcPr>
            <w:tcW w:w="5070" w:type="dxa"/>
          </w:tcPr>
          <w:p w:rsidR="00981237" w:rsidRDefault="00981237" w:rsidP="00FA0DA8">
            <w:pPr>
              <w:jc w:val="righ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bookmarkStart w:id="8" w:name="_GoBack"/>
            <w:bookmarkEnd w:id="8"/>
          </w:p>
        </w:tc>
        <w:tc>
          <w:tcPr>
            <w:tcW w:w="4501" w:type="dxa"/>
          </w:tcPr>
          <w:p w:rsidR="00981237" w:rsidRDefault="00981237" w:rsidP="00981237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42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:rsidR="00981237" w:rsidRPr="0082425B" w:rsidRDefault="00981237" w:rsidP="009812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hyperlink w:anchor="sub_0" w:history="1">
              <w:r w:rsidRPr="0082425B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постановлению</w:t>
              </w:r>
            </w:hyperlink>
            <w:r>
              <w:t xml:space="preserve"> </w:t>
            </w:r>
            <w:r w:rsidRPr="008242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округа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242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13.04.2023</w:t>
            </w:r>
            <w:r w:rsidRPr="008242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303</w:t>
            </w:r>
          </w:p>
          <w:p w:rsidR="00981237" w:rsidRDefault="00981237" w:rsidP="00981237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2C1" w:rsidRDefault="00FF72C1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1B3324">
      <w:pPr>
        <w:spacing w:after="0" w:line="240" w:lineRule="auto"/>
        <w:ind w:firstLine="69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Виды</w:t>
      </w:r>
      <w:r w:rsidR="0068265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особо ценного движимого имущества автономных </w:t>
      </w:r>
      <w:r w:rsidR="00065380">
        <w:rPr>
          <w:rStyle w:val="a4"/>
          <w:rFonts w:ascii="Times New Roman" w:hAnsi="Times New Roman" w:cs="Times New Roman"/>
          <w:sz w:val="28"/>
          <w:szCs w:val="28"/>
        </w:rPr>
        <w:t xml:space="preserve">или бюджетных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682652" w:rsidRDefault="001B3324" w:rsidP="00065380">
      <w:pPr>
        <w:pStyle w:val="ae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00" w:lineRule="atLeast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Движимое </w:t>
      </w:r>
      <w:r w:rsidR="00682652" w:rsidRPr="00682652">
        <w:rPr>
          <w:color w:val="222222"/>
          <w:sz w:val="28"/>
          <w:szCs w:val="28"/>
        </w:rPr>
        <w:t xml:space="preserve">имущество, балансовая стоимость которого </w:t>
      </w:r>
      <w:r>
        <w:rPr>
          <w:color w:val="222222"/>
          <w:sz w:val="28"/>
          <w:szCs w:val="28"/>
        </w:rPr>
        <w:t>за единицу равна или превышает 100 000 рублей.</w:t>
      </w:r>
    </w:p>
    <w:p w:rsidR="00682652" w:rsidRDefault="001B3324" w:rsidP="00065380">
      <w:pPr>
        <w:pStyle w:val="ae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00" w:lineRule="atLeast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</w:t>
      </w:r>
      <w:r w:rsidR="00682652" w:rsidRPr="00682652">
        <w:rPr>
          <w:color w:val="222222"/>
          <w:sz w:val="28"/>
          <w:szCs w:val="28"/>
        </w:rPr>
        <w:t>ное движимое имущество,</w:t>
      </w:r>
      <w:r>
        <w:rPr>
          <w:color w:val="222222"/>
          <w:sz w:val="28"/>
          <w:szCs w:val="28"/>
        </w:rPr>
        <w:t xml:space="preserve"> независимо от балансовой стоимости необходимое для осуществления видов деятельности, определенных уставом бюджетного</w:t>
      </w:r>
      <w:r w:rsidRPr="00682652">
        <w:rPr>
          <w:color w:val="222222"/>
          <w:sz w:val="28"/>
          <w:szCs w:val="28"/>
        </w:rPr>
        <w:t xml:space="preserve"> (автономн</w:t>
      </w:r>
      <w:r>
        <w:rPr>
          <w:color w:val="222222"/>
          <w:sz w:val="28"/>
          <w:szCs w:val="28"/>
        </w:rPr>
        <w:t>ого</w:t>
      </w:r>
      <w:r w:rsidRPr="00682652">
        <w:rPr>
          <w:color w:val="222222"/>
          <w:sz w:val="28"/>
          <w:szCs w:val="28"/>
        </w:rPr>
        <w:t>) учреждени</w:t>
      </w:r>
      <w:r>
        <w:rPr>
          <w:color w:val="222222"/>
          <w:sz w:val="28"/>
          <w:szCs w:val="28"/>
        </w:rPr>
        <w:t>я</w:t>
      </w:r>
      <w:r w:rsidR="00682652" w:rsidRPr="00682652">
        <w:rPr>
          <w:color w:val="222222"/>
          <w:sz w:val="28"/>
          <w:szCs w:val="28"/>
        </w:rPr>
        <w:t xml:space="preserve"> без которого осуществление </w:t>
      </w:r>
      <w:r>
        <w:rPr>
          <w:color w:val="222222"/>
          <w:sz w:val="28"/>
          <w:szCs w:val="28"/>
        </w:rPr>
        <w:t>муниципальным</w:t>
      </w:r>
      <w:r w:rsidR="00682652" w:rsidRPr="00682652">
        <w:rPr>
          <w:color w:val="222222"/>
          <w:sz w:val="28"/>
          <w:szCs w:val="28"/>
        </w:rPr>
        <w:t xml:space="preserve"> бюджетным (автономным) учреждением предусмотренных его уставом основных видов деятельности будет </w:t>
      </w:r>
      <w:proofErr w:type="gramStart"/>
      <w:r w:rsidR="00682652" w:rsidRPr="00682652">
        <w:rPr>
          <w:color w:val="222222"/>
          <w:sz w:val="28"/>
          <w:szCs w:val="28"/>
        </w:rPr>
        <w:t>существенно затруднено</w:t>
      </w:r>
      <w:proofErr w:type="gramEnd"/>
      <w:r>
        <w:rPr>
          <w:color w:val="222222"/>
          <w:sz w:val="28"/>
          <w:szCs w:val="28"/>
        </w:rPr>
        <w:t>.</w:t>
      </w:r>
    </w:p>
    <w:p w:rsidR="00682652" w:rsidRPr="00682652" w:rsidRDefault="001B3324" w:rsidP="00065380">
      <w:pPr>
        <w:pStyle w:val="ae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00" w:lineRule="atLeast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</w:t>
      </w:r>
      <w:r w:rsidR="00682652" w:rsidRPr="00682652">
        <w:rPr>
          <w:color w:val="222222"/>
          <w:sz w:val="28"/>
          <w:szCs w:val="28"/>
        </w:rPr>
        <w:t>мущество, отчуждение которого осуществляется в специальном порядке, установленном законами и иными нормативными правовыми актами Р</w:t>
      </w:r>
      <w:r>
        <w:rPr>
          <w:color w:val="222222"/>
          <w:sz w:val="28"/>
          <w:szCs w:val="28"/>
        </w:rPr>
        <w:t xml:space="preserve">оссийской </w:t>
      </w:r>
      <w:r w:rsidR="00682652" w:rsidRPr="00682652">
        <w:rPr>
          <w:color w:val="222222"/>
          <w:sz w:val="28"/>
          <w:szCs w:val="28"/>
        </w:rPr>
        <w:t>Ф</w:t>
      </w:r>
      <w:r>
        <w:rPr>
          <w:color w:val="222222"/>
          <w:sz w:val="28"/>
          <w:szCs w:val="28"/>
        </w:rPr>
        <w:t>едерации</w:t>
      </w:r>
      <w:r w:rsidR="00682652" w:rsidRPr="00682652">
        <w:rPr>
          <w:color w:val="222222"/>
          <w:sz w:val="28"/>
          <w:szCs w:val="28"/>
        </w:rPr>
        <w:t>.</w:t>
      </w:r>
    </w:p>
    <w:p w:rsidR="0082425B" w:rsidRPr="00682652" w:rsidRDefault="0082425B" w:rsidP="001B3324">
      <w:pPr>
        <w:spacing w:after="0" w:line="240" w:lineRule="auto"/>
        <w:ind w:firstLine="69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6E4F28" w:rsidRDefault="006E4F28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6E4F28" w:rsidRDefault="006E4F28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82425B" w:rsidRDefault="0082425B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6E4F28" w:rsidRDefault="006E4F28" w:rsidP="00FA0DA8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bookmarkEnd w:id="7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E4F28" w:rsidTr="00680A5B">
        <w:tc>
          <w:tcPr>
            <w:tcW w:w="5070" w:type="dxa"/>
          </w:tcPr>
          <w:p w:rsidR="006E4F28" w:rsidRDefault="006E4F28" w:rsidP="00680A5B">
            <w:pPr>
              <w:jc w:val="righ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E4F28" w:rsidRDefault="006E4F28" w:rsidP="00680A5B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42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6E4F28" w:rsidRPr="0082425B" w:rsidRDefault="006E4F28" w:rsidP="00680A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hyperlink w:anchor="sub_0" w:history="1">
              <w:r w:rsidRPr="0082425B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постановлению</w:t>
              </w:r>
            </w:hyperlink>
            <w:r>
              <w:t xml:space="preserve"> </w:t>
            </w:r>
            <w:r w:rsidRPr="008242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округа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242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13.04.2023</w:t>
            </w:r>
            <w:r w:rsidRPr="008242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303</w:t>
            </w:r>
          </w:p>
          <w:p w:rsidR="006E4F28" w:rsidRDefault="006E4F28" w:rsidP="00680A5B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9F4" w:rsidRPr="00DC29F4" w:rsidRDefault="00DC29F4" w:rsidP="00DC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F4" w:rsidRPr="00DC29F4" w:rsidRDefault="00DC29F4" w:rsidP="00FA0DA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УТВЕРЖДАЮ</w:t>
      </w:r>
    </w:p>
    <w:p w:rsidR="00DC29F4" w:rsidRPr="00DC29F4" w:rsidRDefault="00DC29F4" w:rsidP="00FA0DA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Руководитель органа</w:t>
      </w:r>
    </w:p>
    <w:p w:rsidR="00DC29F4" w:rsidRPr="00DC29F4" w:rsidRDefault="00DC29F4" w:rsidP="00FA0DA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FA0DA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A0DA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C29F4">
        <w:rPr>
          <w:rFonts w:ascii="Times New Roman" w:hAnsi="Times New Roman" w:cs="Times New Roman"/>
          <w:sz w:val="28"/>
          <w:szCs w:val="28"/>
        </w:rPr>
        <w:t xml:space="preserve">                             ______________ _________________</w:t>
      </w:r>
    </w:p>
    <w:p w:rsidR="00DC29F4" w:rsidRPr="00FA0DA8" w:rsidRDefault="00DC29F4" w:rsidP="00FA0DA8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DC29F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A0DA8">
        <w:rPr>
          <w:rFonts w:ascii="Times New Roman" w:hAnsi="Times New Roman" w:cs="Times New Roman"/>
          <w:sz w:val="16"/>
          <w:szCs w:val="16"/>
        </w:rPr>
        <w:t>личная подпись инициалы, фамилия</w:t>
      </w:r>
    </w:p>
    <w:p w:rsidR="00DC29F4" w:rsidRPr="00DC29F4" w:rsidRDefault="00DC29F4" w:rsidP="00FA0DA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C29F4" w:rsidRPr="00FA0DA8" w:rsidRDefault="006E4F28" w:rsidP="006E4F2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DC29F4" w:rsidRPr="00FA0DA8">
        <w:rPr>
          <w:rFonts w:ascii="Times New Roman" w:hAnsi="Times New Roman" w:cs="Times New Roman"/>
          <w:sz w:val="16"/>
          <w:szCs w:val="16"/>
        </w:rPr>
        <w:t xml:space="preserve">Дата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C29F4" w:rsidRPr="00FA0DA8">
        <w:rPr>
          <w:rFonts w:ascii="Times New Roman" w:hAnsi="Times New Roman" w:cs="Times New Roman"/>
          <w:sz w:val="16"/>
          <w:szCs w:val="16"/>
        </w:rPr>
        <w:t xml:space="preserve">     М.П.</w:t>
      </w:r>
    </w:p>
    <w:p w:rsidR="00DC29F4" w:rsidRDefault="00DC29F4" w:rsidP="00B3460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4F28" w:rsidRDefault="006E4F28" w:rsidP="00B3460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4F28" w:rsidRPr="00FA0DA8" w:rsidRDefault="006E4F28" w:rsidP="00B3460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C29F4" w:rsidRPr="00DC29F4" w:rsidRDefault="00DC29F4" w:rsidP="00B346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C29F4">
        <w:rPr>
          <w:rStyle w:val="a4"/>
          <w:rFonts w:ascii="Times New Roman" w:hAnsi="Times New Roman" w:cs="Times New Roman"/>
          <w:sz w:val="28"/>
          <w:szCs w:val="28"/>
        </w:rPr>
        <w:t>ПЕРЕЧЕНЬ</w:t>
      </w:r>
    </w:p>
    <w:p w:rsidR="00DC29F4" w:rsidRPr="00DC29F4" w:rsidRDefault="00DC29F4" w:rsidP="00B346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C29F4">
        <w:rPr>
          <w:rStyle w:val="a4"/>
          <w:rFonts w:ascii="Times New Roman" w:hAnsi="Times New Roman" w:cs="Times New Roman"/>
          <w:sz w:val="28"/>
          <w:szCs w:val="28"/>
        </w:rPr>
        <w:t>особо ценного движимого имущества</w:t>
      </w:r>
    </w:p>
    <w:p w:rsidR="00DC29F4" w:rsidRPr="00DC29F4" w:rsidRDefault="00DC29F4" w:rsidP="00B346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3460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C29F4" w:rsidRPr="00DC29F4" w:rsidRDefault="00DC29F4" w:rsidP="00B346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 xml:space="preserve">   (наименование муниципального автономного или бюджетного учреждения)</w:t>
      </w:r>
    </w:p>
    <w:p w:rsidR="00DC29F4" w:rsidRPr="00DC29F4" w:rsidRDefault="00DC29F4" w:rsidP="00B34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2722"/>
        <w:gridCol w:w="1276"/>
        <w:gridCol w:w="1276"/>
        <w:gridCol w:w="1276"/>
        <w:gridCol w:w="1275"/>
        <w:gridCol w:w="850"/>
      </w:tblGrid>
      <w:tr w:rsidR="00B34604" w:rsidRPr="00DC29F4" w:rsidTr="006E4F2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Наименование, марка (</w:t>
            </w:r>
            <w:proofErr w:type="spellStart"/>
            <w:proofErr w:type="gramStart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индивидуализи</w:t>
            </w:r>
            <w:r w:rsidR="006E4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рующие</w:t>
            </w:r>
            <w:proofErr w:type="spellEnd"/>
            <w:proofErr w:type="gramEnd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6E4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Инвен</w:t>
            </w:r>
            <w:r w:rsidR="006E4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тарный</w:t>
            </w:r>
            <w:proofErr w:type="spellEnd"/>
            <w:proofErr w:type="gramEnd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 xml:space="preserve">Дата ввода в </w:t>
            </w:r>
            <w:proofErr w:type="spellStart"/>
            <w:proofErr w:type="gramStart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эксплуа</w:t>
            </w:r>
            <w:r w:rsidR="006E4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Балан</w:t>
            </w:r>
            <w:r w:rsidR="006E4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совая</w:t>
            </w:r>
            <w:proofErr w:type="spellEnd"/>
            <w:proofErr w:type="gramEnd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стои</w:t>
            </w:r>
            <w:r w:rsidR="006E4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</w:p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4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6E4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6E4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B34604" w:rsidRPr="00DC29F4" w:rsidTr="006E4F2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B3460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B3460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B3460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B3460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B3460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B3460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04" w:rsidRPr="00B3460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6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34604" w:rsidRPr="00DC29F4" w:rsidTr="006E4F2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604" w:rsidRPr="00DC29F4" w:rsidRDefault="00B34604" w:rsidP="00B346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9F4" w:rsidRDefault="00DC29F4" w:rsidP="00B34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28" w:rsidRPr="00DC29F4" w:rsidRDefault="006E4F28" w:rsidP="00B34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F4" w:rsidRPr="00DC29F4" w:rsidRDefault="00DC29F4" w:rsidP="00B346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C29F4" w:rsidRPr="00DC29F4" w:rsidRDefault="00DC29F4" w:rsidP="00B34604">
      <w:pPr>
        <w:pStyle w:val="aa"/>
        <w:rPr>
          <w:rFonts w:ascii="Times New Roman" w:hAnsi="Times New Roman" w:cs="Times New Roman"/>
          <w:sz w:val="28"/>
          <w:szCs w:val="28"/>
        </w:rPr>
      </w:pPr>
      <w:r w:rsidRPr="00DC29F4">
        <w:rPr>
          <w:rFonts w:ascii="Times New Roman" w:hAnsi="Times New Roman" w:cs="Times New Roman"/>
          <w:sz w:val="28"/>
          <w:szCs w:val="28"/>
        </w:rPr>
        <w:t>муниципального учреждения ______________ _________________</w:t>
      </w:r>
    </w:p>
    <w:p w:rsidR="00DC29F4" w:rsidRPr="00B34604" w:rsidRDefault="00DC29F4" w:rsidP="00B34604">
      <w:pPr>
        <w:pStyle w:val="aa"/>
        <w:rPr>
          <w:rFonts w:ascii="Times New Roman" w:hAnsi="Times New Roman" w:cs="Times New Roman"/>
          <w:sz w:val="20"/>
          <w:szCs w:val="20"/>
        </w:rPr>
      </w:pPr>
      <w:r w:rsidRPr="00DC29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4F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C29F4">
        <w:rPr>
          <w:rFonts w:ascii="Times New Roman" w:hAnsi="Times New Roman" w:cs="Times New Roman"/>
          <w:sz w:val="28"/>
          <w:szCs w:val="28"/>
        </w:rPr>
        <w:t xml:space="preserve"> </w:t>
      </w:r>
      <w:r w:rsidRPr="00B34604">
        <w:rPr>
          <w:rFonts w:ascii="Times New Roman" w:hAnsi="Times New Roman" w:cs="Times New Roman"/>
          <w:sz w:val="20"/>
          <w:szCs w:val="20"/>
        </w:rPr>
        <w:t>личная подпись инициалы, фамилия</w:t>
      </w:r>
    </w:p>
    <w:p w:rsidR="006E4F28" w:rsidRDefault="006E4F28" w:rsidP="00B3460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C29F4" w:rsidRPr="00B34604" w:rsidRDefault="00DC29F4" w:rsidP="00B34604">
      <w:pPr>
        <w:pStyle w:val="aa"/>
        <w:rPr>
          <w:rFonts w:ascii="Times New Roman" w:hAnsi="Times New Roman" w:cs="Times New Roman"/>
          <w:sz w:val="20"/>
          <w:szCs w:val="20"/>
        </w:rPr>
      </w:pPr>
      <w:r w:rsidRPr="00B34604">
        <w:rPr>
          <w:rFonts w:ascii="Times New Roman" w:hAnsi="Times New Roman" w:cs="Times New Roman"/>
          <w:sz w:val="20"/>
          <w:szCs w:val="20"/>
        </w:rPr>
        <w:t>М.П.</w:t>
      </w:r>
    </w:p>
    <w:p w:rsidR="00DC29F4" w:rsidRPr="00DC29F4" w:rsidRDefault="00DC29F4" w:rsidP="00B34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F4" w:rsidRDefault="00DC29F4" w:rsidP="00DC29F4">
      <w:pPr>
        <w:pStyle w:val="a7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B34604" w:rsidRDefault="00B34604" w:rsidP="00B34604">
      <w:pPr>
        <w:rPr>
          <w:lang w:eastAsia="ru-RU"/>
        </w:rPr>
      </w:pPr>
    </w:p>
    <w:p w:rsidR="00CC5859" w:rsidRPr="00DC29F4" w:rsidRDefault="00BE5FD3">
      <w:pPr>
        <w:rPr>
          <w:rFonts w:ascii="Times New Roman" w:hAnsi="Times New Roman" w:cs="Times New Roman"/>
          <w:sz w:val="28"/>
          <w:szCs w:val="28"/>
        </w:rPr>
      </w:pPr>
    </w:p>
    <w:sectPr w:rsidR="00CC5859" w:rsidRPr="00DC29F4" w:rsidSect="0086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74E"/>
    <w:multiLevelType w:val="hybridMultilevel"/>
    <w:tmpl w:val="F96E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7695"/>
    <w:rsid w:val="00065380"/>
    <w:rsid w:val="00107E46"/>
    <w:rsid w:val="00127695"/>
    <w:rsid w:val="001B3324"/>
    <w:rsid w:val="0028351C"/>
    <w:rsid w:val="003E6624"/>
    <w:rsid w:val="005D3087"/>
    <w:rsid w:val="00624515"/>
    <w:rsid w:val="00682652"/>
    <w:rsid w:val="006E4F28"/>
    <w:rsid w:val="00776357"/>
    <w:rsid w:val="007B6CB0"/>
    <w:rsid w:val="007F15EB"/>
    <w:rsid w:val="0082425B"/>
    <w:rsid w:val="008644B3"/>
    <w:rsid w:val="0097542A"/>
    <w:rsid w:val="00981237"/>
    <w:rsid w:val="00986242"/>
    <w:rsid w:val="00993DC7"/>
    <w:rsid w:val="00B34604"/>
    <w:rsid w:val="00BE5FD3"/>
    <w:rsid w:val="00DC29F4"/>
    <w:rsid w:val="00F51FBF"/>
    <w:rsid w:val="00FA0DA8"/>
    <w:rsid w:val="00FC5E7E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3"/>
  </w:style>
  <w:style w:type="paragraph" w:styleId="1">
    <w:name w:val="heading 1"/>
    <w:basedOn w:val="a"/>
    <w:next w:val="a"/>
    <w:link w:val="10"/>
    <w:uiPriority w:val="99"/>
    <w:qFormat/>
    <w:rsid w:val="00DC29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7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63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C29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C29F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C29F4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DC29F4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C29F4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8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B332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3324"/>
    <w:rPr>
      <w:rFonts w:ascii="Arial" w:hAnsi="Arial" w:cs="Arial"/>
      <w:sz w:val="16"/>
      <w:szCs w:val="16"/>
    </w:rPr>
  </w:style>
  <w:style w:type="table" w:styleId="af1">
    <w:name w:val="Table Grid"/>
    <w:basedOn w:val="a1"/>
    <w:uiPriority w:val="59"/>
    <w:rsid w:val="0010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29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7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63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C29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DC29F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C29F4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DC29F4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C2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C29F4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8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B332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332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89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75589/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</dc:creator>
  <cp:lastModifiedBy>Zverdvd.org</cp:lastModifiedBy>
  <cp:revision>2</cp:revision>
  <cp:lastPrinted>2023-04-14T13:27:00Z</cp:lastPrinted>
  <dcterms:created xsi:type="dcterms:W3CDTF">2023-04-14T13:28:00Z</dcterms:created>
  <dcterms:modified xsi:type="dcterms:W3CDTF">2023-04-14T13:28:00Z</dcterms:modified>
</cp:coreProperties>
</file>