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157C" w14:textId="77777777" w:rsidR="000D6D1C" w:rsidRDefault="000D6D1C" w:rsidP="000D6D1C">
      <w:pPr>
        <w:jc w:val="center"/>
      </w:pPr>
    </w:p>
    <w:p w14:paraId="3DF506E5" w14:textId="77777777" w:rsidR="000D6D1C" w:rsidRDefault="000D6D1C" w:rsidP="000D6D1C">
      <w:pPr>
        <w:jc w:val="center"/>
      </w:pPr>
    </w:p>
    <w:p w14:paraId="7C1658A7" w14:textId="77777777" w:rsidR="000D6D1C" w:rsidRDefault="000D6D1C" w:rsidP="000D6D1C">
      <w:pPr>
        <w:jc w:val="center"/>
        <w:rPr>
          <w:b/>
        </w:rPr>
      </w:pPr>
    </w:p>
    <w:p w14:paraId="0053FA3B" w14:textId="77777777" w:rsidR="000D6D1C" w:rsidRDefault="000D6D1C" w:rsidP="000D6D1C">
      <w:pPr>
        <w:jc w:val="center"/>
        <w:rPr>
          <w:b/>
          <w:lang w:val="en-US"/>
        </w:rPr>
      </w:pPr>
    </w:p>
    <w:p w14:paraId="30B34AC7" w14:textId="77777777" w:rsidR="000D6D1C" w:rsidRDefault="000D6D1C" w:rsidP="000D6D1C">
      <w:pPr>
        <w:jc w:val="center"/>
        <w:rPr>
          <w:b/>
          <w:lang w:val="en-US"/>
        </w:rPr>
      </w:pPr>
    </w:p>
    <w:p w14:paraId="0F8078B4" w14:textId="77777777" w:rsidR="00E4461D" w:rsidRDefault="00E4461D" w:rsidP="000D6D1C">
      <w:pPr>
        <w:jc w:val="center"/>
        <w:rPr>
          <w:b/>
          <w:sz w:val="28"/>
          <w:szCs w:val="28"/>
        </w:rPr>
      </w:pPr>
    </w:p>
    <w:p w14:paraId="6948879D" w14:textId="6A09A80A" w:rsidR="001D717F" w:rsidRPr="001D717F" w:rsidRDefault="000D6D1C" w:rsidP="000D6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E8779AA" w14:textId="3EDA0C71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4E1C1BD3" w14:textId="2D3119C0" w:rsidR="00E739AC" w:rsidRPr="001D717F" w:rsidRDefault="00E739A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E532A40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788BBA1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FF84162" wp14:editId="21F1455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392FC4A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8E54C78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EE5F887" w14:textId="77777777">
        <w:tc>
          <w:tcPr>
            <w:tcW w:w="588" w:type="dxa"/>
          </w:tcPr>
          <w:p w14:paraId="4FB36A2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AD8B" w14:textId="7734CEC8" w:rsidR="000D6D1C" w:rsidRDefault="00B85C91" w:rsidP="00E73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 г.</w:t>
            </w:r>
          </w:p>
        </w:tc>
        <w:tc>
          <w:tcPr>
            <w:tcW w:w="484" w:type="dxa"/>
          </w:tcPr>
          <w:p w14:paraId="689A70A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FC71B" w14:textId="19653FAF" w:rsidR="000D6D1C" w:rsidRDefault="006B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</w:tbl>
    <w:p w14:paraId="477C22D7" w14:textId="77777777" w:rsidR="000D6D1C" w:rsidRDefault="000D6D1C" w:rsidP="000D6D1C">
      <w:pPr>
        <w:jc w:val="center"/>
        <w:rPr>
          <w:sz w:val="28"/>
          <w:szCs w:val="28"/>
        </w:rPr>
      </w:pPr>
    </w:p>
    <w:p w14:paraId="00517D1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D33426" w14:textId="77777777">
        <w:tc>
          <w:tcPr>
            <w:tcW w:w="2400" w:type="dxa"/>
          </w:tcPr>
          <w:p w14:paraId="513936F8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1AFEB0D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3C845BF0" w14:textId="77777777" w:rsidR="000D6D1C" w:rsidRDefault="000D6D1C" w:rsidP="000D6D1C">
      <w:pPr>
        <w:jc w:val="center"/>
        <w:rPr>
          <w:sz w:val="28"/>
          <w:szCs w:val="28"/>
        </w:rPr>
      </w:pPr>
    </w:p>
    <w:p w14:paraId="3DD1322D" w14:textId="77777777" w:rsidR="00324090" w:rsidRDefault="005914D4" w:rsidP="00E739AC">
      <w:pPr>
        <w:ind w:right="4251"/>
        <w:rPr>
          <w:sz w:val="28"/>
          <w:szCs w:val="28"/>
        </w:rPr>
      </w:pPr>
      <w:bookmarkStart w:id="1" w:name="_Hlk190438427"/>
      <w:r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б утверждении Отчета </w:t>
      </w:r>
      <w:r w:rsidR="000274CC" w:rsidRPr="00E739AC">
        <w:rPr>
          <w:sz w:val="28"/>
          <w:szCs w:val="28"/>
        </w:rPr>
        <w:t>о</w:t>
      </w:r>
      <w:r w:rsidR="00324090">
        <w:rPr>
          <w:sz w:val="28"/>
          <w:szCs w:val="28"/>
        </w:rPr>
        <w:t xml:space="preserve"> состоянии правопорядка на территории</w:t>
      </w:r>
    </w:p>
    <w:p w14:paraId="4141955C" w14:textId="0F6AFB9E" w:rsidR="005914D4" w:rsidRPr="00E739AC" w:rsidRDefault="00324090" w:rsidP="00E739AC">
      <w:pPr>
        <w:ind w:right="4251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округа </w:t>
      </w:r>
      <w:r w:rsidR="001D676B" w:rsidRPr="00E739AC">
        <w:rPr>
          <w:sz w:val="28"/>
          <w:szCs w:val="28"/>
        </w:rPr>
        <w:t>з</w:t>
      </w:r>
      <w:r w:rsidR="005914D4" w:rsidRPr="00E739AC">
        <w:rPr>
          <w:sz w:val="28"/>
          <w:szCs w:val="28"/>
        </w:rPr>
        <w:t xml:space="preserve">а </w:t>
      </w:r>
      <w:r w:rsidR="003B7228" w:rsidRPr="00E739AC">
        <w:rPr>
          <w:sz w:val="28"/>
          <w:szCs w:val="28"/>
        </w:rPr>
        <w:t>202</w:t>
      </w:r>
      <w:r w:rsidR="006D76A4" w:rsidRPr="00E739AC">
        <w:rPr>
          <w:sz w:val="28"/>
          <w:szCs w:val="28"/>
        </w:rPr>
        <w:t>4</w:t>
      </w:r>
      <w:r w:rsidR="005736B4" w:rsidRPr="00E739AC">
        <w:rPr>
          <w:sz w:val="28"/>
          <w:szCs w:val="28"/>
        </w:rPr>
        <w:t xml:space="preserve"> год</w:t>
      </w:r>
      <w:bookmarkEnd w:id="1"/>
    </w:p>
    <w:p w14:paraId="0C0BC05E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39DF96BD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7F751E5D" w14:textId="78408B75" w:rsidR="0002775B" w:rsidRPr="00E739AC" w:rsidRDefault="005914D4" w:rsidP="00E739AC">
      <w:pPr>
        <w:ind w:firstLine="567"/>
        <w:jc w:val="both"/>
        <w:rPr>
          <w:b/>
          <w:sz w:val="28"/>
          <w:szCs w:val="28"/>
        </w:rPr>
      </w:pPr>
      <w:r w:rsidRPr="00E739AC">
        <w:rPr>
          <w:sz w:val="28"/>
          <w:szCs w:val="28"/>
        </w:rPr>
        <w:t xml:space="preserve">В соответствии с </w:t>
      </w:r>
      <w:r w:rsidR="00EF11BA">
        <w:rPr>
          <w:sz w:val="28"/>
          <w:szCs w:val="28"/>
        </w:rPr>
        <w:t>Приказом Министерства внутренних дер Российской Федерации</w:t>
      </w:r>
      <w:r w:rsidR="001D676B" w:rsidRPr="00E739AC">
        <w:rPr>
          <w:sz w:val="28"/>
          <w:szCs w:val="28"/>
        </w:rPr>
        <w:t xml:space="preserve"> от 2</w:t>
      </w:r>
      <w:r w:rsidR="00EF11BA">
        <w:rPr>
          <w:sz w:val="28"/>
          <w:szCs w:val="28"/>
        </w:rPr>
        <w:t>6</w:t>
      </w:r>
      <w:r w:rsidR="001D676B" w:rsidRPr="00E739AC">
        <w:rPr>
          <w:sz w:val="28"/>
          <w:szCs w:val="28"/>
        </w:rPr>
        <w:t>.12.20</w:t>
      </w:r>
      <w:r w:rsidR="005C5001">
        <w:rPr>
          <w:sz w:val="28"/>
          <w:szCs w:val="28"/>
        </w:rPr>
        <w:t>23</w:t>
      </w:r>
      <w:r w:rsidR="001D676B" w:rsidRPr="00E739AC">
        <w:rPr>
          <w:sz w:val="28"/>
          <w:szCs w:val="28"/>
        </w:rPr>
        <w:t xml:space="preserve"> г. №</w:t>
      </w:r>
      <w:r w:rsidR="005C5001">
        <w:rPr>
          <w:sz w:val="28"/>
          <w:szCs w:val="28"/>
        </w:rPr>
        <w:t xml:space="preserve"> 1011</w:t>
      </w:r>
      <w:r w:rsidR="001D676B" w:rsidRPr="00E739AC">
        <w:rPr>
          <w:sz w:val="28"/>
          <w:szCs w:val="28"/>
        </w:rPr>
        <w:t xml:space="preserve"> «О</w:t>
      </w:r>
      <w:r w:rsidR="005C5001">
        <w:rPr>
          <w:sz w:val="28"/>
          <w:szCs w:val="28"/>
        </w:rPr>
        <w:t>б</w:t>
      </w:r>
      <w:r w:rsidR="001D676B" w:rsidRPr="00E739AC">
        <w:rPr>
          <w:sz w:val="28"/>
          <w:szCs w:val="28"/>
        </w:rPr>
        <w:t xml:space="preserve"> </w:t>
      </w:r>
      <w:r w:rsidR="005C5001">
        <w:rPr>
          <w:sz w:val="28"/>
          <w:szCs w:val="28"/>
        </w:rPr>
        <w:t>утверждении инструкции по организации и проведению отчетов должностных лиц территориальных органов МВД России»</w:t>
      </w:r>
      <w:r w:rsidRPr="00E739AC">
        <w:rPr>
          <w:sz w:val="28"/>
          <w:szCs w:val="28"/>
        </w:rPr>
        <w:t>,</w:t>
      </w:r>
      <w:r w:rsidR="00D655CF" w:rsidRPr="00D655CF">
        <w:t xml:space="preserve"> </w:t>
      </w:r>
      <w:r w:rsidR="00D655CF" w:rsidRPr="00D655CF">
        <w:rPr>
          <w:sz w:val="28"/>
          <w:szCs w:val="28"/>
        </w:rPr>
        <w:t xml:space="preserve">заслушав и обсудив </w:t>
      </w:r>
      <w:r w:rsidR="00E4461D">
        <w:rPr>
          <w:sz w:val="28"/>
          <w:szCs w:val="28"/>
        </w:rPr>
        <w:t xml:space="preserve">Отчет начальника </w:t>
      </w:r>
      <w:r w:rsidR="00E4461D" w:rsidRPr="00D655CF">
        <w:rPr>
          <w:sz w:val="28"/>
          <w:szCs w:val="28"/>
        </w:rPr>
        <w:t xml:space="preserve">отделения МВД России </w:t>
      </w:r>
      <w:r w:rsidR="00E4461D">
        <w:rPr>
          <w:sz w:val="28"/>
          <w:szCs w:val="28"/>
        </w:rPr>
        <w:t>«</w:t>
      </w:r>
      <w:proofErr w:type="spellStart"/>
      <w:r w:rsidR="00E4461D">
        <w:rPr>
          <w:sz w:val="28"/>
          <w:szCs w:val="28"/>
        </w:rPr>
        <w:t>Тарногское</w:t>
      </w:r>
      <w:proofErr w:type="spellEnd"/>
      <w:r w:rsidR="00E4461D">
        <w:rPr>
          <w:sz w:val="28"/>
          <w:szCs w:val="28"/>
        </w:rPr>
        <w:t>»</w:t>
      </w:r>
      <w:r w:rsidR="00E4461D">
        <w:rPr>
          <w:sz w:val="28"/>
          <w:szCs w:val="28"/>
        </w:rPr>
        <w:t xml:space="preserve"> о состоянии правопорядка на территории </w:t>
      </w:r>
      <w:proofErr w:type="spellStart"/>
      <w:r w:rsidR="00E4461D">
        <w:rPr>
          <w:sz w:val="28"/>
          <w:szCs w:val="28"/>
        </w:rPr>
        <w:t>Тарногского</w:t>
      </w:r>
      <w:proofErr w:type="spellEnd"/>
      <w:r w:rsidR="00E4461D">
        <w:rPr>
          <w:sz w:val="28"/>
          <w:szCs w:val="28"/>
        </w:rPr>
        <w:t xml:space="preserve"> муниципального округа </w:t>
      </w:r>
      <w:r w:rsidR="00D655CF">
        <w:rPr>
          <w:sz w:val="28"/>
          <w:szCs w:val="28"/>
        </w:rPr>
        <w:t>за</w:t>
      </w:r>
      <w:r w:rsidR="00D655CF" w:rsidRPr="00D655CF">
        <w:rPr>
          <w:sz w:val="28"/>
          <w:szCs w:val="28"/>
        </w:rPr>
        <w:t xml:space="preserve"> 202</w:t>
      </w:r>
      <w:r w:rsidR="00D655CF">
        <w:rPr>
          <w:sz w:val="28"/>
          <w:szCs w:val="28"/>
        </w:rPr>
        <w:t>4</w:t>
      </w:r>
      <w:r w:rsidR="00D655CF" w:rsidRPr="00D655CF">
        <w:rPr>
          <w:sz w:val="28"/>
          <w:szCs w:val="28"/>
        </w:rPr>
        <w:t xml:space="preserve"> год</w:t>
      </w:r>
      <w:r w:rsidR="00D655CF">
        <w:rPr>
          <w:sz w:val="28"/>
          <w:szCs w:val="28"/>
        </w:rPr>
        <w:t>,</w:t>
      </w:r>
      <w:r w:rsidR="00E739AC" w:rsidRPr="00E739AC">
        <w:rPr>
          <w:sz w:val="28"/>
          <w:szCs w:val="28"/>
        </w:rPr>
        <w:t xml:space="preserve"> </w:t>
      </w:r>
      <w:r w:rsidR="001D717F" w:rsidRPr="00E739AC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E739AC">
        <w:rPr>
          <w:sz w:val="28"/>
          <w:szCs w:val="28"/>
        </w:rPr>
        <w:t>Тарногского</w:t>
      </w:r>
      <w:proofErr w:type="spellEnd"/>
      <w:r w:rsidR="0002775B" w:rsidRPr="00E739AC">
        <w:rPr>
          <w:sz w:val="28"/>
          <w:szCs w:val="28"/>
        </w:rPr>
        <w:t xml:space="preserve"> муниципального </w:t>
      </w:r>
      <w:r w:rsidR="008B766E" w:rsidRPr="00E739AC">
        <w:rPr>
          <w:sz w:val="28"/>
          <w:szCs w:val="28"/>
        </w:rPr>
        <w:t>округа</w:t>
      </w:r>
      <w:r w:rsidR="00E739AC" w:rsidRPr="00E739AC">
        <w:rPr>
          <w:sz w:val="28"/>
          <w:szCs w:val="28"/>
        </w:rPr>
        <w:t xml:space="preserve"> Вологодской области</w:t>
      </w:r>
    </w:p>
    <w:p w14:paraId="4B1ABF35" w14:textId="77777777" w:rsidR="000D6D1C" w:rsidRPr="00E739AC" w:rsidRDefault="000D6D1C" w:rsidP="00E739AC">
      <w:pPr>
        <w:ind w:firstLine="567"/>
        <w:jc w:val="both"/>
        <w:rPr>
          <w:sz w:val="28"/>
          <w:szCs w:val="28"/>
        </w:rPr>
      </w:pPr>
      <w:r w:rsidRPr="00E739AC">
        <w:rPr>
          <w:b/>
          <w:sz w:val="28"/>
          <w:szCs w:val="28"/>
        </w:rPr>
        <w:t>РЕШИЛО</w:t>
      </w:r>
      <w:r w:rsidR="001D717F" w:rsidRPr="00E739AC">
        <w:rPr>
          <w:b/>
          <w:sz w:val="28"/>
          <w:szCs w:val="28"/>
        </w:rPr>
        <w:t>:</w:t>
      </w:r>
    </w:p>
    <w:p w14:paraId="5C2643F8" w14:textId="0B2E95FA" w:rsidR="003B7228" w:rsidRPr="00E739AC" w:rsidRDefault="000D6D1C" w:rsidP="001D676B">
      <w:pPr>
        <w:autoSpaceDE/>
        <w:autoSpaceDN/>
        <w:ind w:firstLine="567"/>
        <w:jc w:val="both"/>
        <w:rPr>
          <w:sz w:val="18"/>
          <w:szCs w:val="18"/>
        </w:rPr>
      </w:pPr>
      <w:r w:rsidRPr="00E739AC">
        <w:rPr>
          <w:sz w:val="28"/>
          <w:szCs w:val="28"/>
        </w:rPr>
        <w:t>1.</w:t>
      </w:r>
      <w:r w:rsidR="00E739AC">
        <w:rPr>
          <w:sz w:val="28"/>
          <w:szCs w:val="28"/>
        </w:rPr>
        <w:t xml:space="preserve"> </w:t>
      </w:r>
      <w:r w:rsidR="001D676B" w:rsidRPr="00E739AC">
        <w:rPr>
          <w:sz w:val="28"/>
          <w:szCs w:val="28"/>
        </w:rPr>
        <w:t xml:space="preserve">Утвердить </w:t>
      </w:r>
      <w:r w:rsidR="0068576E"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тчет </w:t>
      </w:r>
      <w:bookmarkStart w:id="2" w:name="_Hlk191033903"/>
      <w:r w:rsidR="00E4461D">
        <w:rPr>
          <w:sz w:val="28"/>
          <w:szCs w:val="28"/>
        </w:rPr>
        <w:t xml:space="preserve">о состоянии правопорядка на территории </w:t>
      </w:r>
      <w:proofErr w:type="spellStart"/>
      <w:r w:rsidR="00E4461D">
        <w:rPr>
          <w:sz w:val="28"/>
          <w:szCs w:val="28"/>
        </w:rPr>
        <w:t>Тарногского</w:t>
      </w:r>
      <w:proofErr w:type="spellEnd"/>
      <w:r w:rsidR="00E4461D">
        <w:rPr>
          <w:sz w:val="28"/>
          <w:szCs w:val="28"/>
        </w:rPr>
        <w:t xml:space="preserve"> муниципального округа за 2024 год </w:t>
      </w:r>
      <w:bookmarkEnd w:id="2"/>
      <w:r w:rsidR="000274CC" w:rsidRPr="00E739AC">
        <w:rPr>
          <w:sz w:val="28"/>
          <w:szCs w:val="28"/>
        </w:rPr>
        <w:t>согласно приложению.</w:t>
      </w:r>
    </w:p>
    <w:p w14:paraId="430A7AA1" w14:textId="75DC6FA8" w:rsidR="000D6D1C" w:rsidRPr="00E739AC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2. </w:t>
      </w:r>
      <w:r w:rsidR="00DE355E" w:rsidRPr="00E739AC">
        <w:rPr>
          <w:sz w:val="28"/>
          <w:szCs w:val="28"/>
        </w:rPr>
        <w:t xml:space="preserve">Настоящее решение подлежит </w:t>
      </w:r>
      <w:r w:rsidR="00837F5D">
        <w:rPr>
          <w:sz w:val="28"/>
          <w:szCs w:val="28"/>
        </w:rPr>
        <w:t xml:space="preserve">официальному </w:t>
      </w:r>
      <w:r w:rsidR="00DE355E" w:rsidRPr="00E739AC">
        <w:rPr>
          <w:sz w:val="28"/>
          <w:szCs w:val="28"/>
        </w:rPr>
        <w:t xml:space="preserve">опубликованию </w:t>
      </w:r>
      <w:r w:rsidR="00837F5D">
        <w:rPr>
          <w:sz w:val="28"/>
          <w:szCs w:val="28"/>
        </w:rPr>
        <w:t>в газете «</w:t>
      </w:r>
      <w:proofErr w:type="spellStart"/>
      <w:r w:rsidR="00837F5D">
        <w:rPr>
          <w:sz w:val="28"/>
          <w:szCs w:val="28"/>
        </w:rPr>
        <w:t>Кокшеньга</w:t>
      </w:r>
      <w:proofErr w:type="spellEnd"/>
      <w:r w:rsidR="00837F5D">
        <w:rPr>
          <w:sz w:val="28"/>
          <w:szCs w:val="28"/>
        </w:rPr>
        <w:t xml:space="preserve">» и </w:t>
      </w:r>
      <w:r w:rsidR="00324090">
        <w:rPr>
          <w:sz w:val="28"/>
          <w:szCs w:val="28"/>
        </w:rPr>
        <w:t xml:space="preserve">размещению </w:t>
      </w:r>
      <w:r w:rsidR="0096119E" w:rsidRPr="00E739AC">
        <w:rPr>
          <w:sz w:val="28"/>
          <w:szCs w:val="28"/>
        </w:rPr>
        <w:t xml:space="preserve">на официальном сайте </w:t>
      </w:r>
      <w:proofErr w:type="spellStart"/>
      <w:r w:rsidR="00324090">
        <w:rPr>
          <w:sz w:val="28"/>
          <w:szCs w:val="28"/>
        </w:rPr>
        <w:t>Тарногского</w:t>
      </w:r>
      <w:proofErr w:type="spellEnd"/>
      <w:r w:rsidR="00324090">
        <w:rPr>
          <w:sz w:val="28"/>
          <w:szCs w:val="28"/>
        </w:rPr>
        <w:t xml:space="preserve"> муниципального округа</w:t>
      </w:r>
      <w:r w:rsidR="0096119E" w:rsidRPr="00E739AC">
        <w:rPr>
          <w:sz w:val="28"/>
          <w:szCs w:val="28"/>
        </w:rPr>
        <w:t>.</w:t>
      </w:r>
    </w:p>
    <w:p w14:paraId="040F3DCC" w14:textId="77777777" w:rsidR="000D6D1C" w:rsidRPr="00E739AC" w:rsidRDefault="000D6D1C" w:rsidP="000D6D1C">
      <w:pPr>
        <w:jc w:val="both"/>
        <w:rPr>
          <w:sz w:val="28"/>
          <w:szCs w:val="28"/>
        </w:rPr>
      </w:pPr>
    </w:p>
    <w:p w14:paraId="57C25D47" w14:textId="77777777" w:rsidR="000274CC" w:rsidRPr="00E739AC" w:rsidRDefault="000274CC" w:rsidP="000D6D1C">
      <w:pPr>
        <w:jc w:val="both"/>
        <w:rPr>
          <w:sz w:val="28"/>
          <w:szCs w:val="28"/>
        </w:rPr>
      </w:pPr>
    </w:p>
    <w:p w14:paraId="5681400A" w14:textId="77777777" w:rsidR="00B01711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Председатель  </w:t>
      </w:r>
    </w:p>
    <w:p w14:paraId="378291E8" w14:textId="24B470E0" w:rsidR="00B518F7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Представительного Собрания</w:t>
      </w:r>
    </w:p>
    <w:p w14:paraId="272435B1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332C9AEC" w14:textId="0C109832" w:rsidR="0074637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</w:t>
      </w:r>
      <w:r w:rsidR="00B01711" w:rsidRPr="00E739AC">
        <w:rPr>
          <w:sz w:val="28"/>
          <w:szCs w:val="28"/>
        </w:rPr>
        <w:t xml:space="preserve">                                             </w:t>
      </w:r>
      <w:r w:rsidR="00E739AC">
        <w:rPr>
          <w:sz w:val="28"/>
          <w:szCs w:val="28"/>
        </w:rPr>
        <w:t xml:space="preserve">             </w:t>
      </w:r>
      <w:r w:rsidR="00B01711" w:rsidRPr="00E739AC">
        <w:rPr>
          <w:sz w:val="28"/>
          <w:szCs w:val="28"/>
        </w:rPr>
        <w:t xml:space="preserve"> А.А. </w:t>
      </w:r>
      <w:proofErr w:type="spellStart"/>
      <w:r w:rsidR="00B01711" w:rsidRPr="00E739AC">
        <w:rPr>
          <w:sz w:val="28"/>
          <w:szCs w:val="28"/>
        </w:rPr>
        <w:t>Ежев</w:t>
      </w:r>
      <w:proofErr w:type="spellEnd"/>
    </w:p>
    <w:p w14:paraId="51401E7C" w14:textId="77777777" w:rsidR="00B518F7" w:rsidRPr="00E739AC" w:rsidRDefault="00B518F7" w:rsidP="00E739AC">
      <w:pPr>
        <w:jc w:val="both"/>
        <w:rPr>
          <w:sz w:val="28"/>
          <w:szCs w:val="28"/>
        </w:rPr>
      </w:pPr>
    </w:p>
    <w:p w14:paraId="23DE5137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Глава</w:t>
      </w:r>
    </w:p>
    <w:p w14:paraId="22DE807A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4CF38576" w14:textId="1715CEB0" w:rsidR="00B518F7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                                        </w:t>
      </w:r>
      <w:r w:rsidR="00E739AC">
        <w:rPr>
          <w:sz w:val="28"/>
          <w:szCs w:val="28"/>
        </w:rPr>
        <w:t xml:space="preserve">          </w:t>
      </w:r>
      <w:r w:rsidRPr="00E739AC">
        <w:rPr>
          <w:sz w:val="28"/>
          <w:szCs w:val="28"/>
        </w:rPr>
        <w:t xml:space="preserve">     А.В.</w:t>
      </w:r>
      <w:r w:rsidR="00E739AC">
        <w:rPr>
          <w:sz w:val="28"/>
          <w:szCs w:val="28"/>
        </w:rPr>
        <w:t xml:space="preserve"> </w:t>
      </w:r>
      <w:r w:rsidRPr="00E739AC">
        <w:rPr>
          <w:sz w:val="28"/>
          <w:szCs w:val="28"/>
        </w:rPr>
        <w:t>Кочкин</w:t>
      </w:r>
    </w:p>
    <w:p w14:paraId="3AA70091" w14:textId="33CD9138" w:rsidR="005C5001" w:rsidRDefault="005C5001" w:rsidP="00E739AC">
      <w:pPr>
        <w:jc w:val="both"/>
        <w:rPr>
          <w:sz w:val="28"/>
          <w:szCs w:val="28"/>
        </w:rPr>
      </w:pPr>
    </w:p>
    <w:p w14:paraId="7048E350" w14:textId="37456953" w:rsidR="005C5001" w:rsidRDefault="005C5001" w:rsidP="00E739AC">
      <w:pPr>
        <w:jc w:val="both"/>
        <w:rPr>
          <w:sz w:val="28"/>
          <w:szCs w:val="28"/>
        </w:rPr>
      </w:pPr>
    </w:p>
    <w:p w14:paraId="7CE67954" w14:textId="77777777" w:rsidR="005C5001" w:rsidRDefault="005C5001" w:rsidP="00E739AC">
      <w:pPr>
        <w:jc w:val="both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0274CC" w14:paraId="573B8EBF" w14:textId="77777777" w:rsidTr="005C5001">
        <w:tc>
          <w:tcPr>
            <w:tcW w:w="5353" w:type="dxa"/>
          </w:tcPr>
          <w:p w14:paraId="1C184F75" w14:textId="77777777" w:rsidR="000274CC" w:rsidRDefault="000274CC" w:rsidP="000274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21D5E02" w14:textId="77777777" w:rsidR="00CC6443" w:rsidRDefault="00CC6443" w:rsidP="00B518F7">
            <w:pPr>
              <w:ind w:firstLine="35"/>
              <w:jc w:val="right"/>
              <w:rPr>
                <w:sz w:val="22"/>
                <w:szCs w:val="22"/>
              </w:rPr>
            </w:pPr>
          </w:p>
          <w:p w14:paraId="6BAD02AF" w14:textId="46799A33" w:rsidR="000274CC" w:rsidRPr="005C5001" w:rsidRDefault="000274CC" w:rsidP="00B518F7">
            <w:pPr>
              <w:ind w:firstLine="35"/>
              <w:jc w:val="right"/>
              <w:rPr>
                <w:sz w:val="28"/>
                <w:szCs w:val="28"/>
              </w:rPr>
            </w:pPr>
            <w:r w:rsidRPr="005C5001">
              <w:rPr>
                <w:sz w:val="28"/>
                <w:szCs w:val="28"/>
              </w:rPr>
              <w:t>Приложение</w:t>
            </w:r>
          </w:p>
          <w:p w14:paraId="674CE2D7" w14:textId="77777777" w:rsidR="000274CC" w:rsidRPr="005C5001" w:rsidRDefault="000274CC" w:rsidP="000274CC">
            <w:pPr>
              <w:jc w:val="center"/>
              <w:rPr>
                <w:sz w:val="28"/>
                <w:szCs w:val="28"/>
              </w:rPr>
            </w:pPr>
          </w:p>
          <w:p w14:paraId="0BA74845" w14:textId="77777777" w:rsidR="000274CC" w:rsidRPr="005C5001" w:rsidRDefault="000274CC" w:rsidP="00E739AC">
            <w:pPr>
              <w:rPr>
                <w:sz w:val="28"/>
                <w:szCs w:val="28"/>
              </w:rPr>
            </w:pPr>
            <w:r w:rsidRPr="005C5001">
              <w:rPr>
                <w:sz w:val="28"/>
                <w:szCs w:val="28"/>
              </w:rPr>
              <w:t xml:space="preserve">Утвержден </w:t>
            </w:r>
          </w:p>
          <w:p w14:paraId="2B8C43B4" w14:textId="1FD83560" w:rsidR="000274CC" w:rsidRPr="005C5001" w:rsidRDefault="000274CC" w:rsidP="00E739AC">
            <w:pPr>
              <w:rPr>
                <w:sz w:val="28"/>
                <w:szCs w:val="28"/>
              </w:rPr>
            </w:pPr>
            <w:r w:rsidRPr="005C5001">
              <w:rPr>
                <w:sz w:val="28"/>
                <w:szCs w:val="28"/>
              </w:rPr>
              <w:t>решением Представительно</w:t>
            </w:r>
            <w:r w:rsidR="005C5001">
              <w:rPr>
                <w:sz w:val="28"/>
                <w:szCs w:val="28"/>
              </w:rPr>
              <w:t>го</w:t>
            </w:r>
            <w:r w:rsidRPr="005C5001">
              <w:rPr>
                <w:sz w:val="28"/>
                <w:szCs w:val="28"/>
              </w:rPr>
              <w:t xml:space="preserve"> </w:t>
            </w:r>
            <w:r w:rsidR="005C5001">
              <w:rPr>
                <w:sz w:val="28"/>
                <w:szCs w:val="28"/>
              </w:rPr>
              <w:t>С</w:t>
            </w:r>
            <w:r w:rsidRPr="005C5001">
              <w:rPr>
                <w:sz w:val="28"/>
                <w:szCs w:val="28"/>
              </w:rPr>
              <w:t>обрани</w:t>
            </w:r>
            <w:r w:rsidR="005C5001">
              <w:rPr>
                <w:sz w:val="28"/>
                <w:szCs w:val="28"/>
              </w:rPr>
              <w:t>я</w:t>
            </w:r>
            <w:r w:rsidRPr="005C5001">
              <w:rPr>
                <w:sz w:val="28"/>
                <w:szCs w:val="28"/>
              </w:rPr>
              <w:t xml:space="preserve"> </w:t>
            </w:r>
            <w:proofErr w:type="spellStart"/>
            <w:r w:rsidRPr="005C5001">
              <w:rPr>
                <w:sz w:val="28"/>
                <w:szCs w:val="28"/>
              </w:rPr>
              <w:t>Тарногского</w:t>
            </w:r>
            <w:proofErr w:type="spellEnd"/>
            <w:r w:rsidRPr="005C5001">
              <w:rPr>
                <w:sz w:val="28"/>
                <w:szCs w:val="28"/>
              </w:rPr>
              <w:t xml:space="preserve"> муниципального </w:t>
            </w:r>
            <w:r w:rsidR="008577BF" w:rsidRPr="005C5001">
              <w:rPr>
                <w:sz w:val="28"/>
                <w:szCs w:val="28"/>
              </w:rPr>
              <w:t>округа</w:t>
            </w:r>
          </w:p>
          <w:p w14:paraId="3F0E128D" w14:textId="21B08DAF" w:rsidR="000274CC" w:rsidRPr="005C5001" w:rsidRDefault="000274CC" w:rsidP="00E739AC">
            <w:pPr>
              <w:rPr>
                <w:b/>
                <w:sz w:val="28"/>
                <w:szCs w:val="28"/>
              </w:rPr>
            </w:pPr>
            <w:r w:rsidRPr="005C5001">
              <w:rPr>
                <w:sz w:val="28"/>
                <w:szCs w:val="28"/>
              </w:rPr>
              <w:t xml:space="preserve">от </w:t>
            </w:r>
            <w:r w:rsidR="005C5001" w:rsidRPr="005C5001">
              <w:rPr>
                <w:sz w:val="28"/>
                <w:szCs w:val="28"/>
              </w:rPr>
              <w:t>20</w:t>
            </w:r>
            <w:r w:rsidR="006D76A4" w:rsidRPr="005C5001">
              <w:rPr>
                <w:sz w:val="28"/>
                <w:szCs w:val="28"/>
              </w:rPr>
              <w:t>.02</w:t>
            </w:r>
            <w:r w:rsidR="00AC136C" w:rsidRPr="005C5001">
              <w:rPr>
                <w:sz w:val="28"/>
                <w:szCs w:val="28"/>
              </w:rPr>
              <w:t>.</w:t>
            </w:r>
            <w:r w:rsidRPr="005C5001">
              <w:rPr>
                <w:sz w:val="28"/>
                <w:szCs w:val="28"/>
              </w:rPr>
              <w:t>202</w:t>
            </w:r>
            <w:r w:rsidR="006D76A4" w:rsidRPr="005C5001">
              <w:rPr>
                <w:sz w:val="28"/>
                <w:szCs w:val="28"/>
              </w:rPr>
              <w:t>5</w:t>
            </w:r>
            <w:r w:rsidR="005C5001" w:rsidRPr="005C5001">
              <w:rPr>
                <w:sz w:val="28"/>
                <w:szCs w:val="28"/>
              </w:rPr>
              <w:t xml:space="preserve"> г.</w:t>
            </w:r>
            <w:r w:rsidRPr="005C5001">
              <w:rPr>
                <w:sz w:val="28"/>
                <w:szCs w:val="28"/>
              </w:rPr>
              <w:t xml:space="preserve"> №</w:t>
            </w:r>
            <w:r w:rsidR="006B17C7">
              <w:rPr>
                <w:sz w:val="28"/>
                <w:szCs w:val="28"/>
              </w:rPr>
              <w:t xml:space="preserve"> 325</w:t>
            </w:r>
          </w:p>
          <w:p w14:paraId="19EA93FA" w14:textId="77777777" w:rsidR="000274CC" w:rsidRDefault="000274CC" w:rsidP="000274CC">
            <w:pPr>
              <w:jc w:val="right"/>
              <w:rPr>
                <w:sz w:val="26"/>
                <w:szCs w:val="26"/>
              </w:rPr>
            </w:pPr>
          </w:p>
        </w:tc>
      </w:tr>
    </w:tbl>
    <w:p w14:paraId="22AF04CA" w14:textId="77777777" w:rsidR="005C5001" w:rsidRDefault="005C5001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</w:p>
    <w:p w14:paraId="22E026AE" w14:textId="58BE96E0" w:rsidR="006D76A4" w:rsidRPr="00A95842" w:rsidRDefault="006D76A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  <w:r w:rsidRPr="00A95842">
        <w:rPr>
          <w:rFonts w:ascii="XO Thames" w:hAnsi="XO Thames"/>
          <w:b/>
          <w:sz w:val="28"/>
          <w:szCs w:val="28"/>
        </w:rPr>
        <w:t>ОТЧЕТ</w:t>
      </w:r>
    </w:p>
    <w:p w14:paraId="3D75CBF6" w14:textId="276BB4F3" w:rsidR="00E4461D" w:rsidRPr="00E4461D" w:rsidRDefault="00E4461D" w:rsidP="00E4461D">
      <w:pPr>
        <w:autoSpaceDE/>
        <w:ind w:firstLine="720"/>
        <w:jc w:val="center"/>
        <w:rPr>
          <w:b/>
          <w:bCs/>
          <w:sz w:val="28"/>
          <w:szCs w:val="28"/>
        </w:rPr>
      </w:pPr>
      <w:r w:rsidRPr="00E4461D">
        <w:rPr>
          <w:b/>
          <w:bCs/>
          <w:sz w:val="28"/>
          <w:szCs w:val="28"/>
        </w:rPr>
        <w:t xml:space="preserve">о состоянии правопорядка на территории </w:t>
      </w:r>
      <w:proofErr w:type="spellStart"/>
      <w:r w:rsidRPr="00E4461D">
        <w:rPr>
          <w:b/>
          <w:bCs/>
          <w:sz w:val="28"/>
          <w:szCs w:val="28"/>
        </w:rPr>
        <w:t>Тарногского</w:t>
      </w:r>
      <w:proofErr w:type="spellEnd"/>
      <w:r w:rsidRPr="00E4461D">
        <w:rPr>
          <w:b/>
          <w:bCs/>
          <w:sz w:val="28"/>
          <w:szCs w:val="28"/>
        </w:rPr>
        <w:t xml:space="preserve"> муниципального округа за 2024 год</w:t>
      </w:r>
    </w:p>
    <w:p w14:paraId="0C924AF2" w14:textId="77777777" w:rsidR="00E4461D" w:rsidRDefault="00E4461D" w:rsidP="009F2B84">
      <w:pPr>
        <w:autoSpaceDE/>
        <w:ind w:firstLine="720"/>
        <w:jc w:val="both"/>
        <w:rPr>
          <w:sz w:val="28"/>
          <w:szCs w:val="28"/>
        </w:rPr>
      </w:pPr>
    </w:p>
    <w:p w14:paraId="7B958FDE" w14:textId="6B1E82F1" w:rsidR="009F2B84" w:rsidRPr="009F2B84" w:rsidRDefault="009F2B84" w:rsidP="00E4461D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В течение 12 месяцев 2024 года </w:t>
      </w:r>
      <w:proofErr w:type="spellStart"/>
      <w:r w:rsidRPr="009F2B84">
        <w:rPr>
          <w:color w:val="000000"/>
          <w:sz w:val="28"/>
          <w:szCs w:val="28"/>
        </w:rPr>
        <w:t>Отд</w:t>
      </w:r>
      <w:proofErr w:type="spellEnd"/>
      <w:r w:rsidRPr="009F2B84">
        <w:rPr>
          <w:color w:val="000000"/>
          <w:sz w:val="28"/>
          <w:szCs w:val="28"/>
        </w:rPr>
        <w:t xml:space="preserve"> МВД России «</w:t>
      </w:r>
      <w:proofErr w:type="spellStart"/>
      <w:r w:rsidRPr="009F2B84">
        <w:rPr>
          <w:color w:val="000000"/>
          <w:sz w:val="28"/>
          <w:szCs w:val="28"/>
        </w:rPr>
        <w:t>Тарногское</w:t>
      </w:r>
      <w:proofErr w:type="spellEnd"/>
      <w:r w:rsidRPr="009F2B84">
        <w:rPr>
          <w:color w:val="000000"/>
          <w:sz w:val="28"/>
          <w:szCs w:val="28"/>
        </w:rPr>
        <w:t>» осуществлен комплекс мер по стабилизации состояния правопорядка на территории округа и повышению эффективности оперативно – служебной деятельности.</w:t>
      </w:r>
    </w:p>
    <w:p w14:paraId="33BD371A" w14:textId="77777777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Состояние преступности на территории </w:t>
      </w:r>
      <w:proofErr w:type="spellStart"/>
      <w:r w:rsidRPr="009F2B84">
        <w:rPr>
          <w:color w:val="000000"/>
          <w:sz w:val="28"/>
          <w:szCs w:val="28"/>
        </w:rPr>
        <w:t>Тарногского</w:t>
      </w:r>
      <w:proofErr w:type="spellEnd"/>
      <w:r w:rsidRPr="009F2B84">
        <w:rPr>
          <w:color w:val="000000"/>
          <w:sz w:val="28"/>
          <w:szCs w:val="28"/>
        </w:rPr>
        <w:t xml:space="preserve"> округа по итогам 12 месяцев 2024 года характеризуется снижением количества зарегистрированных преступлений на 19,2% по сравнению с аналогичным периодом прошлого года, при одновременном увеличении количества обращений граждан в Отделение за помощью в разрешении различных вопросов на 2,8%.</w:t>
      </w:r>
    </w:p>
    <w:p w14:paraId="7CF7B93B" w14:textId="7DFA9992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Всего на обслуживаемой территории за отчетный период зарегистрировано 101 преступное деяние. </w:t>
      </w:r>
    </w:p>
    <w:p w14:paraId="468A1600" w14:textId="77777777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  <w:highlight w:val="yellow"/>
        </w:rPr>
      </w:pPr>
      <w:r w:rsidRPr="009F2B84">
        <w:rPr>
          <w:color w:val="000000"/>
          <w:sz w:val="28"/>
          <w:szCs w:val="28"/>
        </w:rPr>
        <w:t>Принимаемые меры позволили не допустить совершения хулиганств, грабежей, разбоев, поджогов.</w:t>
      </w:r>
    </w:p>
    <w:p w14:paraId="3A7AEAB9" w14:textId="77777777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>Отмечается снижение количества тяжких преступлений с 27 до 20.</w:t>
      </w:r>
    </w:p>
    <w:p w14:paraId="188B8431" w14:textId="77777777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>Не допущено фактов умышленного причинения тяжкого вреда здоровью и умышленного причинения вреда здоровью средней тяжести.</w:t>
      </w:r>
    </w:p>
    <w:p w14:paraId="3B5AFC21" w14:textId="77777777" w:rsidR="009F2B84" w:rsidRPr="009F2B84" w:rsidRDefault="009F2B84" w:rsidP="009F2B84">
      <w:pPr>
        <w:autoSpaceDE/>
        <w:ind w:firstLine="708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>В течение 12 месяцев 2024 года на территории округа совершено 24 кражи чужого имущества, причем 8 из них совершены с проникновением, 4 из квартир, не допущено совершения краж из торговли. Допущено совершение 6 краж, совершенны дистанционным способом.</w:t>
      </w:r>
    </w:p>
    <w:p w14:paraId="2C875DE6" w14:textId="7F92CBFF" w:rsidR="009F2B84" w:rsidRPr="009F2B84" w:rsidRDefault="009F2B84" w:rsidP="009F2B84">
      <w:pPr>
        <w:autoSpaceDE/>
        <w:ind w:firstLine="709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</w:t>
      </w:r>
      <w:r w:rsidRPr="009F2B8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F2B84">
        <w:rPr>
          <w:color w:val="000000"/>
          <w:sz w:val="28"/>
          <w:szCs w:val="28"/>
        </w:rPr>
        <w:t>тем кражи по-прежнему доминируют в структуре преступности и составляют 23,8%.</w:t>
      </w:r>
    </w:p>
    <w:p w14:paraId="602A0736" w14:textId="768AD7B3" w:rsidR="009F2B84" w:rsidRPr="009F2B84" w:rsidRDefault="009F2B84" w:rsidP="009F2B84">
      <w:pPr>
        <w:autoSpaceDE/>
        <w:ind w:firstLine="709"/>
        <w:jc w:val="both"/>
        <w:rPr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Отмечается снижение преступлений, совершенных на улицах – на 18,2% (с 11 до 9), и преступлений, совершенных в </w:t>
      </w:r>
      <w:r w:rsidRPr="009F2B84">
        <w:rPr>
          <w:sz w:val="28"/>
          <w:szCs w:val="28"/>
        </w:rPr>
        <w:t>общественных местах – на 8,3% (с 12 до 11)</w:t>
      </w:r>
      <w:r w:rsidRPr="009F2B84">
        <w:rPr>
          <w:color w:val="000000"/>
          <w:sz w:val="28"/>
          <w:szCs w:val="28"/>
        </w:rPr>
        <w:t xml:space="preserve">. </w:t>
      </w:r>
      <w:r w:rsidRPr="009F2B84">
        <w:rPr>
          <w:sz w:val="28"/>
          <w:szCs w:val="28"/>
        </w:rPr>
        <w:t>При этом удельный вес преступлений, совершенных в общественных местах</w:t>
      </w:r>
      <w:r>
        <w:rPr>
          <w:sz w:val="28"/>
          <w:szCs w:val="28"/>
        </w:rPr>
        <w:t>,</w:t>
      </w:r>
      <w:r w:rsidRPr="009F2B84">
        <w:rPr>
          <w:sz w:val="28"/>
          <w:szCs w:val="28"/>
        </w:rPr>
        <w:t xml:space="preserve"> в общей структуре преступности</w:t>
      </w:r>
      <w:r>
        <w:rPr>
          <w:sz w:val="28"/>
          <w:szCs w:val="28"/>
        </w:rPr>
        <w:t xml:space="preserve"> </w:t>
      </w:r>
      <w:r w:rsidRPr="009F2B84">
        <w:rPr>
          <w:sz w:val="28"/>
          <w:szCs w:val="28"/>
        </w:rPr>
        <w:t>составляет 10,9%, а на улицах – 8,9%.</w:t>
      </w:r>
    </w:p>
    <w:p w14:paraId="47638778" w14:textId="77777777" w:rsidR="009F2B84" w:rsidRPr="006B17C7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bCs/>
          <w:sz w:val="28"/>
          <w:szCs w:val="28"/>
        </w:rPr>
      </w:pPr>
      <w:r w:rsidRPr="009F2B84">
        <w:rPr>
          <w:color w:val="111111"/>
          <w:sz w:val="28"/>
          <w:szCs w:val="28"/>
        </w:rPr>
        <w:t xml:space="preserve">За 12 месяцев 2024 года выявлено 1 преступление </w:t>
      </w:r>
      <w:r w:rsidRPr="006B17C7">
        <w:rPr>
          <w:bCs/>
          <w:color w:val="111111"/>
          <w:sz w:val="28"/>
          <w:szCs w:val="28"/>
        </w:rPr>
        <w:t xml:space="preserve">экономической направленности. </w:t>
      </w:r>
    </w:p>
    <w:p w14:paraId="5050F32A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>Не допущено фактов совершения преступлений иностранными гражданами и преступлений в отношении иностранных граждан.</w:t>
      </w:r>
    </w:p>
    <w:p w14:paraId="4C8D73AA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Мерами профилактического характера удалось сдержать рост </w:t>
      </w:r>
      <w:r w:rsidRPr="009F2B84">
        <w:rPr>
          <w:color w:val="000000"/>
          <w:sz w:val="28"/>
          <w:szCs w:val="28"/>
        </w:rPr>
        <w:lastRenderedPageBreak/>
        <w:t>преступлений, совершенных ранее судимыми, снизилось на 41,2% (с 17 до 10), удельный вес составил 20,8%, преступлений, совершенных в состоянии алкогольного опьянения, на 59% (с 39 до 16), удельный вес составил 33,3%.</w:t>
      </w:r>
    </w:p>
    <w:p w14:paraId="699B1FB1" w14:textId="77777777" w:rsidR="009F2B84" w:rsidRPr="00DC2E6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2E64">
        <w:rPr>
          <w:color w:val="000000"/>
          <w:sz w:val="28"/>
          <w:szCs w:val="28"/>
        </w:rPr>
        <w:t xml:space="preserve">Отмечается снижение количества преступлений, совершенных ранее совершавшими, на 46%, с 50 до 27, наблюдается снижение удельного веса преступлений данной категории с 71,4% до 56,3%. </w:t>
      </w:r>
    </w:p>
    <w:p w14:paraId="7F1BA875" w14:textId="77777777" w:rsidR="009F2B84" w:rsidRPr="00DC2E6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pacing w:val="20"/>
          <w:sz w:val="28"/>
          <w:szCs w:val="28"/>
        </w:rPr>
      </w:pPr>
      <w:r w:rsidRPr="00DC2E64">
        <w:rPr>
          <w:spacing w:val="20"/>
          <w:sz w:val="28"/>
          <w:szCs w:val="28"/>
        </w:rPr>
        <w:t xml:space="preserve">         На состояние преступности влияют имеющиеся социально-экономические проблемы и незанятость лиц. Об этом свидетельствует высокий уровень преступности со стороны неработающих граждан – 38, удельный вес которой составляет 79,2%.  </w:t>
      </w:r>
    </w:p>
    <w:p w14:paraId="631A8491" w14:textId="77777777" w:rsidR="009F2B84" w:rsidRPr="00DC2E6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sz w:val="28"/>
          <w:szCs w:val="28"/>
        </w:rPr>
      </w:pPr>
      <w:r w:rsidRPr="00DC2E64">
        <w:rPr>
          <w:sz w:val="28"/>
          <w:szCs w:val="28"/>
        </w:rPr>
        <w:t xml:space="preserve">Проводимыми мероприятиями по обеспечению неотвратимости наказания, установлено 49 лиц, совершивших преступления, в том числе 5 женщин. </w:t>
      </w:r>
    </w:p>
    <w:p w14:paraId="0B5C9674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2E64">
        <w:rPr>
          <w:color w:val="000000"/>
          <w:sz w:val="28"/>
          <w:szCs w:val="28"/>
        </w:rPr>
        <w:t>В отчетном периоде принимались меры к сокращению остатка нераскрытых преступлений</w:t>
      </w:r>
      <w:r w:rsidRPr="009F2B84">
        <w:rPr>
          <w:color w:val="000000"/>
          <w:sz w:val="28"/>
          <w:szCs w:val="28"/>
        </w:rPr>
        <w:t xml:space="preserve">, раскрыто 1 преступление прошлых лет. </w:t>
      </w:r>
    </w:p>
    <w:p w14:paraId="7A04A991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Общая доля раскрытых преступлений составила 50%.</w:t>
      </w:r>
    </w:p>
    <w:p w14:paraId="1FEA202E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overflowPunct w:val="0"/>
        <w:adjustRightInd w:val="0"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Отделением МВД проводился комплекс организационных и практических мер, направленных на повышение эффективности борьбы с правонарушениями в сфере потребительского рынка, незаконного оборота алкогольной продукции, леса, лома черных и цветных металлов. </w:t>
      </w:r>
    </w:p>
    <w:p w14:paraId="73E14BF7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2B84">
        <w:rPr>
          <w:rFonts w:eastAsia="Calibri"/>
          <w:sz w:val="28"/>
          <w:szCs w:val="28"/>
          <w:lang w:eastAsia="en-US"/>
        </w:rPr>
        <w:t>За истекший период 2024 года нарушений действующего законодательства за нарушение правил продажи алкогольной и спиртосодержащей продукции выявлено 1 нарушение.</w:t>
      </w:r>
    </w:p>
    <w:p w14:paraId="252C38F8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2B84">
        <w:rPr>
          <w:rFonts w:eastAsia="Calibri"/>
          <w:sz w:val="28"/>
          <w:szCs w:val="28"/>
          <w:lang w:eastAsia="en-US"/>
        </w:rPr>
        <w:t>По исполнению постановлений о наложении административных штрафов за 12 месяцев 2024 года было составлено 19 протоколов об административном правонарушении, предусмотренном ст. 20.25 КоАП РФ. Взыскаемость административных штрафов по линии ИАЗ составила 85,8%.</w:t>
      </w:r>
    </w:p>
    <w:p w14:paraId="2C924DD9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2B84">
        <w:rPr>
          <w:color w:val="000000"/>
          <w:sz w:val="28"/>
          <w:szCs w:val="28"/>
        </w:rPr>
        <w:t xml:space="preserve">По итогам работы </w:t>
      </w:r>
      <w:r w:rsidRPr="006B17C7">
        <w:rPr>
          <w:bCs/>
          <w:color w:val="000000"/>
          <w:sz w:val="28"/>
          <w:szCs w:val="28"/>
        </w:rPr>
        <w:t>по охране общественного порядка</w:t>
      </w:r>
      <w:r w:rsidRPr="009F2B84">
        <w:rPr>
          <w:color w:val="000000"/>
          <w:sz w:val="28"/>
          <w:szCs w:val="28"/>
        </w:rPr>
        <w:t xml:space="preserve"> за истекший период 2024 года снизилось выявление административных правонарушений - 371 (АППГ-472, -21,4%), также снизилось </w:t>
      </w:r>
      <w:r w:rsidRPr="009F2B84">
        <w:rPr>
          <w:rFonts w:eastAsia="Calibri"/>
          <w:sz w:val="28"/>
          <w:szCs w:val="28"/>
          <w:lang w:eastAsia="en-US"/>
        </w:rPr>
        <w:t>количество пресеченных административных правонарушений, влияющих на состояние преступности (</w:t>
      </w:r>
      <w:proofErr w:type="spellStart"/>
      <w:r w:rsidRPr="009F2B84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9F2B84">
        <w:rPr>
          <w:rFonts w:eastAsia="Calibri"/>
          <w:sz w:val="28"/>
          <w:szCs w:val="28"/>
          <w:lang w:eastAsia="en-US"/>
        </w:rPr>
        <w:t>. 20.1, 20.20-20.21 КоАП РФ) со 158 до 122 (-22,7%).</w:t>
      </w:r>
    </w:p>
    <w:p w14:paraId="03C149D0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color w:val="FF0000"/>
          <w:sz w:val="28"/>
          <w:szCs w:val="28"/>
        </w:rPr>
      </w:pPr>
      <w:r w:rsidRPr="009F2B84">
        <w:rPr>
          <w:sz w:val="28"/>
          <w:szCs w:val="28"/>
        </w:rPr>
        <w:t>В качестве мер по профилактике преступлении и административных правонарушений на обслуживаемой территории в текущем году проведено 7 комплексных профилактических отработок административных участков, 52 профилактический рейд.</w:t>
      </w:r>
    </w:p>
    <w:p w14:paraId="29396B15" w14:textId="2729D5EE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           Осуществлялся контроль за 19 ранее судимыми лицами, 27 осужденными </w:t>
      </w:r>
      <w:proofErr w:type="gramStart"/>
      <w:r w:rsidRPr="009F2B84">
        <w:rPr>
          <w:sz w:val="28"/>
          <w:szCs w:val="28"/>
        </w:rPr>
        <w:t>к</w:t>
      </w:r>
      <w:r w:rsidR="00F27B74">
        <w:rPr>
          <w:sz w:val="28"/>
          <w:szCs w:val="28"/>
        </w:rPr>
        <w:t xml:space="preserve"> </w:t>
      </w:r>
      <w:r w:rsidRPr="009F2B84">
        <w:rPr>
          <w:sz w:val="28"/>
          <w:szCs w:val="28"/>
        </w:rPr>
        <w:t>мерам</w:t>
      </w:r>
      <w:proofErr w:type="gramEnd"/>
      <w:r w:rsidRPr="009F2B84">
        <w:rPr>
          <w:sz w:val="28"/>
          <w:szCs w:val="28"/>
        </w:rPr>
        <w:t xml:space="preserve"> наказания, не связанным</w:t>
      </w:r>
      <w:r w:rsidR="00F27B74">
        <w:rPr>
          <w:sz w:val="28"/>
          <w:szCs w:val="28"/>
        </w:rPr>
        <w:t>и</w:t>
      </w:r>
      <w:r w:rsidRPr="009F2B84">
        <w:rPr>
          <w:sz w:val="28"/>
          <w:szCs w:val="28"/>
        </w:rPr>
        <w:t xml:space="preserve"> с лишением свободы, 10 состоящими под административным надзором. </w:t>
      </w:r>
    </w:p>
    <w:p w14:paraId="1ACDD927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</w:rPr>
      </w:pPr>
      <w:r w:rsidRPr="009F2B84">
        <w:rPr>
          <w:color w:val="000000"/>
          <w:sz w:val="28"/>
          <w:szCs w:val="28"/>
        </w:rPr>
        <w:t xml:space="preserve">          За 12 месяцев 2024 года сотрудниками ОМВД за</w:t>
      </w:r>
      <w:r w:rsidRPr="009F2B84">
        <w:rPr>
          <w:sz w:val="28"/>
          <w:szCs w:val="28"/>
        </w:rPr>
        <w:t xml:space="preserve"> нахождение в состоянии алкогольного опьянения и распитие спиртных напитков в общественном месте составлено 117 административных материалов.</w:t>
      </w:r>
    </w:p>
    <w:p w14:paraId="66105C72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</w:rPr>
      </w:pPr>
      <w:r w:rsidRPr="009F2B84">
        <w:rPr>
          <w:color w:val="FF0000"/>
          <w:sz w:val="28"/>
          <w:szCs w:val="28"/>
        </w:rPr>
        <w:t xml:space="preserve">          </w:t>
      </w:r>
      <w:r w:rsidRPr="009F2B84">
        <w:rPr>
          <w:sz w:val="28"/>
          <w:szCs w:val="28"/>
        </w:rPr>
        <w:t xml:space="preserve">В текущем году продолжена работа по профилактике преступлений и правонарушений, как со стороны несовершеннолетних, так и в отношении их. </w:t>
      </w:r>
      <w:r w:rsidRPr="009F2B84">
        <w:rPr>
          <w:bCs/>
          <w:sz w:val="28"/>
          <w:szCs w:val="28"/>
        </w:rPr>
        <w:t>Н</w:t>
      </w:r>
      <w:r w:rsidRPr="009F2B84">
        <w:rPr>
          <w:sz w:val="28"/>
          <w:szCs w:val="28"/>
        </w:rPr>
        <w:t>а территории округа несовершеннолетними не совершено ни одного преступления.</w:t>
      </w:r>
    </w:p>
    <w:p w14:paraId="1CB772DC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  <w:lang w:eastAsia="en-US"/>
        </w:rPr>
      </w:pPr>
      <w:r w:rsidRPr="009F2B84">
        <w:rPr>
          <w:sz w:val="28"/>
          <w:szCs w:val="28"/>
          <w:lang w:eastAsia="en-US"/>
        </w:rPr>
        <w:lastRenderedPageBreak/>
        <w:t xml:space="preserve">           Особый упор сделан на выявление подростков, находящихся на улицах в ночное время без сопровождения взрослых, за 12 месяцев 2024 года доставлен в помещения ОВД 1 несовершеннолетний. Выявлено 11 подростков за нарушение комендантского часа. </w:t>
      </w:r>
    </w:p>
    <w:p w14:paraId="44BE158C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Выявленных административных правонарушений, совершенных несовершеннолетними - 39. За ненадлежащее исполнение родительских обязанностей привлечено 96 родителей.</w:t>
      </w:r>
    </w:p>
    <w:p w14:paraId="4B4D7B78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         Зарегистрировано 8 преступлений, совершенных в отношении несовершеннолетних и 2 преступления, совершенных несовершеннолетними.</w:t>
      </w:r>
    </w:p>
    <w:p w14:paraId="76867BBD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jc w:val="both"/>
        <w:rPr>
          <w:sz w:val="28"/>
          <w:szCs w:val="28"/>
        </w:rPr>
      </w:pPr>
      <w:r w:rsidRPr="009F2B84">
        <w:rPr>
          <w:rFonts w:eastAsia="Calibri"/>
          <w:sz w:val="28"/>
          <w:szCs w:val="28"/>
        </w:rPr>
        <w:t xml:space="preserve">           На профилактическом учете родителей, отрицательно влияющих на своих детей, состоит 28.  На учете в подразделении по делам несовершеннолетних состоит 14 человек.</w:t>
      </w:r>
    </w:p>
    <w:p w14:paraId="2045F700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  <w:lang w:eastAsia="en-US"/>
        </w:rPr>
      </w:pPr>
      <w:r w:rsidRPr="006B17C7">
        <w:rPr>
          <w:bCs/>
          <w:sz w:val="28"/>
          <w:szCs w:val="28"/>
        </w:rPr>
        <w:t xml:space="preserve">На улично-дорожной сети </w:t>
      </w:r>
      <w:proofErr w:type="spellStart"/>
      <w:r w:rsidRPr="006B17C7">
        <w:rPr>
          <w:bCs/>
          <w:sz w:val="28"/>
          <w:szCs w:val="28"/>
        </w:rPr>
        <w:t>Тарногского</w:t>
      </w:r>
      <w:proofErr w:type="spellEnd"/>
      <w:r w:rsidRPr="006B17C7">
        <w:rPr>
          <w:bCs/>
          <w:sz w:val="28"/>
          <w:szCs w:val="28"/>
        </w:rPr>
        <w:t xml:space="preserve"> округа</w:t>
      </w:r>
      <w:r w:rsidRPr="009F2B84">
        <w:rPr>
          <w:b/>
          <w:sz w:val="28"/>
          <w:szCs w:val="28"/>
        </w:rPr>
        <w:t xml:space="preserve"> </w:t>
      </w:r>
      <w:r w:rsidRPr="009F2B84">
        <w:rPr>
          <w:sz w:val="28"/>
          <w:szCs w:val="28"/>
        </w:rPr>
        <w:t>за 12</w:t>
      </w:r>
      <w:r w:rsidRPr="009F2B84">
        <w:rPr>
          <w:sz w:val="28"/>
          <w:szCs w:val="28"/>
          <w:lang w:eastAsia="en-US"/>
        </w:rPr>
        <w:t xml:space="preserve"> месяцев 2024 года произошло 16 дорожно-транспортных происшествий, в которых 17 человек получили ранения, 2 погибло (АППГ – 11 ДТП, 17 раненых, погибших нет).</w:t>
      </w:r>
    </w:p>
    <w:p w14:paraId="37217FDC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За 12 месяцев 2024 года сотрудниками ГИБДД пресечено 1666 нарушений ПДД РФ, допускаемых водителями и пешеходами (АППГ – 1739), в том числе пресечено:</w:t>
      </w:r>
    </w:p>
    <w:p w14:paraId="1B32F1FE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- 52 факта управления транспортными средствами в состоянии опьянения (в том числе отказ от прохождения освидетельствования);   </w:t>
      </w:r>
    </w:p>
    <w:p w14:paraId="0C7A534D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-  42 нарушения правил перевозки пассажиров, в том числе детей 40;</w:t>
      </w:r>
    </w:p>
    <w:p w14:paraId="4BDA6306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- 24 нарушения, связанного с выездом на встречную полосу движения;   </w:t>
      </w:r>
    </w:p>
    <w:p w14:paraId="1415C3E9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- 80 нарушений, предусмотренных статьей 20.25 КоАП РФ;</w:t>
      </w:r>
    </w:p>
    <w:p w14:paraId="2209763F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>- 63 факта управления транспортными средствами лицами, не имеющими такого права</w:t>
      </w:r>
    </w:p>
    <w:p w14:paraId="600A15FE" w14:textId="77777777" w:rsidR="009F2B84" w:rsidRPr="009F2B84" w:rsidRDefault="009F2B84" w:rsidP="009F2B84">
      <w:pPr>
        <w:widowControl w:val="0"/>
        <w:pBdr>
          <w:bottom w:val="single" w:sz="4" w:space="31" w:color="FFFFFF"/>
        </w:pBdr>
        <w:tabs>
          <w:tab w:val="left" w:pos="9540"/>
        </w:tabs>
        <w:autoSpaceDE/>
        <w:ind w:firstLine="709"/>
        <w:jc w:val="both"/>
        <w:rPr>
          <w:sz w:val="28"/>
          <w:szCs w:val="28"/>
        </w:rPr>
      </w:pPr>
      <w:r w:rsidRPr="009F2B84">
        <w:rPr>
          <w:sz w:val="28"/>
          <w:szCs w:val="28"/>
        </w:rPr>
        <w:t xml:space="preserve">- 65 нарушений, допущенных пешеходами.  </w:t>
      </w:r>
    </w:p>
    <w:p w14:paraId="30517AED" w14:textId="77777777" w:rsidR="009F2B84" w:rsidRDefault="009F2B8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</w:p>
    <w:p w14:paraId="755BCB30" w14:textId="77777777" w:rsidR="006D76A4" w:rsidRPr="00A95842" w:rsidRDefault="006D76A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</w:p>
    <w:p w14:paraId="20336D63" w14:textId="77777777" w:rsidR="000274CC" w:rsidRPr="00626518" w:rsidRDefault="000274CC" w:rsidP="000274CC">
      <w:pPr>
        <w:ind w:firstLine="851"/>
        <w:jc w:val="right"/>
        <w:rPr>
          <w:sz w:val="26"/>
          <w:szCs w:val="26"/>
        </w:rPr>
      </w:pPr>
    </w:p>
    <w:sectPr w:rsidR="000274CC" w:rsidRPr="00626518" w:rsidSect="001C0D7E">
      <w:pgSz w:w="11906" w:h="16838" w:code="9"/>
      <w:pgMar w:top="851" w:right="851" w:bottom="851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23B9"/>
    <w:rsid w:val="00005674"/>
    <w:rsid w:val="000145B1"/>
    <w:rsid w:val="0001729B"/>
    <w:rsid w:val="0002331E"/>
    <w:rsid w:val="000274CC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210FC"/>
    <w:rsid w:val="00135D36"/>
    <w:rsid w:val="0015105E"/>
    <w:rsid w:val="00151C29"/>
    <w:rsid w:val="001536B0"/>
    <w:rsid w:val="001569BF"/>
    <w:rsid w:val="00157AE4"/>
    <w:rsid w:val="00177FE4"/>
    <w:rsid w:val="001838FA"/>
    <w:rsid w:val="001A1ACF"/>
    <w:rsid w:val="001C0736"/>
    <w:rsid w:val="001C0D7E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473B"/>
    <w:rsid w:val="002C66F3"/>
    <w:rsid w:val="002E5F9B"/>
    <w:rsid w:val="003015AB"/>
    <w:rsid w:val="00310487"/>
    <w:rsid w:val="0031101C"/>
    <w:rsid w:val="00313265"/>
    <w:rsid w:val="00324090"/>
    <w:rsid w:val="00340C69"/>
    <w:rsid w:val="00341E76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44D6F"/>
    <w:rsid w:val="00452BD3"/>
    <w:rsid w:val="004625AE"/>
    <w:rsid w:val="00463114"/>
    <w:rsid w:val="004650F5"/>
    <w:rsid w:val="004835C1"/>
    <w:rsid w:val="004844CC"/>
    <w:rsid w:val="00496B0E"/>
    <w:rsid w:val="004A7CC7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C5001"/>
    <w:rsid w:val="005E43F2"/>
    <w:rsid w:val="005E5D53"/>
    <w:rsid w:val="005F0FE7"/>
    <w:rsid w:val="005F64D0"/>
    <w:rsid w:val="00603A46"/>
    <w:rsid w:val="006079F2"/>
    <w:rsid w:val="006218B4"/>
    <w:rsid w:val="00626518"/>
    <w:rsid w:val="0063342E"/>
    <w:rsid w:val="00635F18"/>
    <w:rsid w:val="00641673"/>
    <w:rsid w:val="006422B9"/>
    <w:rsid w:val="006478BE"/>
    <w:rsid w:val="00650CF3"/>
    <w:rsid w:val="00665A4B"/>
    <w:rsid w:val="006711B3"/>
    <w:rsid w:val="0068576E"/>
    <w:rsid w:val="006879B1"/>
    <w:rsid w:val="00697990"/>
    <w:rsid w:val="006B17C7"/>
    <w:rsid w:val="006C3E6C"/>
    <w:rsid w:val="006C56AF"/>
    <w:rsid w:val="006D7542"/>
    <w:rsid w:val="006D76A4"/>
    <w:rsid w:val="0070271C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311C"/>
    <w:rsid w:val="008362F8"/>
    <w:rsid w:val="00837F5D"/>
    <w:rsid w:val="00843959"/>
    <w:rsid w:val="0084501A"/>
    <w:rsid w:val="00856ADF"/>
    <w:rsid w:val="008577BF"/>
    <w:rsid w:val="008629E1"/>
    <w:rsid w:val="008666D8"/>
    <w:rsid w:val="00873ABC"/>
    <w:rsid w:val="00874C3C"/>
    <w:rsid w:val="00880033"/>
    <w:rsid w:val="00883605"/>
    <w:rsid w:val="00886634"/>
    <w:rsid w:val="008B1B3F"/>
    <w:rsid w:val="008B766E"/>
    <w:rsid w:val="008C6F03"/>
    <w:rsid w:val="008D037F"/>
    <w:rsid w:val="008D1EE0"/>
    <w:rsid w:val="008E49F5"/>
    <w:rsid w:val="00907EDB"/>
    <w:rsid w:val="00914068"/>
    <w:rsid w:val="009149F5"/>
    <w:rsid w:val="00920596"/>
    <w:rsid w:val="00921F4A"/>
    <w:rsid w:val="00923A69"/>
    <w:rsid w:val="009355F7"/>
    <w:rsid w:val="00937138"/>
    <w:rsid w:val="00943347"/>
    <w:rsid w:val="00946D1E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9F2B84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136C"/>
    <w:rsid w:val="00AC5290"/>
    <w:rsid w:val="00AD42AE"/>
    <w:rsid w:val="00AD4587"/>
    <w:rsid w:val="00AD6758"/>
    <w:rsid w:val="00AE12CE"/>
    <w:rsid w:val="00B01711"/>
    <w:rsid w:val="00B03233"/>
    <w:rsid w:val="00B04C96"/>
    <w:rsid w:val="00B05342"/>
    <w:rsid w:val="00B05FF7"/>
    <w:rsid w:val="00B30EEF"/>
    <w:rsid w:val="00B3161B"/>
    <w:rsid w:val="00B41EE1"/>
    <w:rsid w:val="00B43204"/>
    <w:rsid w:val="00B43350"/>
    <w:rsid w:val="00B518F7"/>
    <w:rsid w:val="00B61F9D"/>
    <w:rsid w:val="00B85C91"/>
    <w:rsid w:val="00B96BB6"/>
    <w:rsid w:val="00BA5C8D"/>
    <w:rsid w:val="00BE08FA"/>
    <w:rsid w:val="00BE5B9E"/>
    <w:rsid w:val="00BE60F2"/>
    <w:rsid w:val="00BF58C9"/>
    <w:rsid w:val="00BF6370"/>
    <w:rsid w:val="00BF734E"/>
    <w:rsid w:val="00C05F13"/>
    <w:rsid w:val="00C129E2"/>
    <w:rsid w:val="00C14F62"/>
    <w:rsid w:val="00C1769C"/>
    <w:rsid w:val="00C255C1"/>
    <w:rsid w:val="00C2732D"/>
    <w:rsid w:val="00C32913"/>
    <w:rsid w:val="00C42AFC"/>
    <w:rsid w:val="00C42EF4"/>
    <w:rsid w:val="00C514BD"/>
    <w:rsid w:val="00C7154F"/>
    <w:rsid w:val="00C74C45"/>
    <w:rsid w:val="00C80BCB"/>
    <w:rsid w:val="00C90F4E"/>
    <w:rsid w:val="00CA0AE5"/>
    <w:rsid w:val="00CA2C21"/>
    <w:rsid w:val="00CB3F7F"/>
    <w:rsid w:val="00CC27FF"/>
    <w:rsid w:val="00CC6443"/>
    <w:rsid w:val="00CC7ABA"/>
    <w:rsid w:val="00CC7F2A"/>
    <w:rsid w:val="00CE614A"/>
    <w:rsid w:val="00CF4BD6"/>
    <w:rsid w:val="00D00BE9"/>
    <w:rsid w:val="00D10C70"/>
    <w:rsid w:val="00D253B2"/>
    <w:rsid w:val="00D655CF"/>
    <w:rsid w:val="00D75BD5"/>
    <w:rsid w:val="00D8487C"/>
    <w:rsid w:val="00D96C74"/>
    <w:rsid w:val="00DA0756"/>
    <w:rsid w:val="00DA310B"/>
    <w:rsid w:val="00DA369D"/>
    <w:rsid w:val="00DB2C35"/>
    <w:rsid w:val="00DB2F0B"/>
    <w:rsid w:val="00DC2E64"/>
    <w:rsid w:val="00DC350B"/>
    <w:rsid w:val="00DD36AB"/>
    <w:rsid w:val="00DE0A12"/>
    <w:rsid w:val="00DE355E"/>
    <w:rsid w:val="00E01020"/>
    <w:rsid w:val="00E013F4"/>
    <w:rsid w:val="00E03F4D"/>
    <w:rsid w:val="00E167B7"/>
    <w:rsid w:val="00E216C9"/>
    <w:rsid w:val="00E4461D"/>
    <w:rsid w:val="00E45C9F"/>
    <w:rsid w:val="00E5253C"/>
    <w:rsid w:val="00E54E1B"/>
    <w:rsid w:val="00E62ED4"/>
    <w:rsid w:val="00E739AC"/>
    <w:rsid w:val="00E77798"/>
    <w:rsid w:val="00E93E9E"/>
    <w:rsid w:val="00EA59DF"/>
    <w:rsid w:val="00EB044E"/>
    <w:rsid w:val="00EB3D23"/>
    <w:rsid w:val="00EB4821"/>
    <w:rsid w:val="00ED38D5"/>
    <w:rsid w:val="00EE0819"/>
    <w:rsid w:val="00EE36FC"/>
    <w:rsid w:val="00EF11BA"/>
    <w:rsid w:val="00EF6EDE"/>
    <w:rsid w:val="00F27B74"/>
    <w:rsid w:val="00F304A1"/>
    <w:rsid w:val="00F32CD5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1736B"/>
  <w15:docId w15:val="{3764BC9E-953C-4A05-9925-AB50A40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paragraph" w:customStyle="1" w:styleId="a00">
    <w:name w:val="a0"/>
    <w:basedOn w:val="a"/>
    <w:rsid w:val="000023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D76A4"/>
    <w:pPr>
      <w:autoSpaceDE/>
      <w:autoSpaceDN/>
      <w:ind w:left="720"/>
      <w:contextualSpacing/>
    </w:pPr>
    <w:rPr>
      <w:color w:val="000000"/>
    </w:rPr>
  </w:style>
  <w:style w:type="character" w:customStyle="1" w:styleId="ab">
    <w:name w:val="Абзац списка Знак"/>
    <w:basedOn w:val="a0"/>
    <w:link w:val="aa"/>
    <w:uiPriority w:val="34"/>
    <w:rsid w:val="006D7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81C1-02ED-41CD-8DFD-4357DF8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21</cp:revision>
  <cp:lastPrinted>2025-02-20T06:49:00Z</cp:lastPrinted>
  <dcterms:created xsi:type="dcterms:W3CDTF">2025-02-14T11:05:00Z</dcterms:created>
  <dcterms:modified xsi:type="dcterms:W3CDTF">2025-02-21T09:39:00Z</dcterms:modified>
</cp:coreProperties>
</file>