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1" w:rsidRPr="00082465" w:rsidRDefault="0005287B" w:rsidP="0005287B">
      <w:pPr>
        <w:pStyle w:val="ConsPlusTitle"/>
        <w:jc w:val="right"/>
        <w:rPr>
          <w:b w:val="0"/>
          <w:sz w:val="28"/>
          <w:szCs w:val="28"/>
        </w:rPr>
      </w:pPr>
      <w:r w:rsidRPr="00082465">
        <w:rPr>
          <w:b w:val="0"/>
          <w:sz w:val="28"/>
          <w:szCs w:val="28"/>
        </w:rPr>
        <w:t xml:space="preserve"> </w:t>
      </w:r>
    </w:p>
    <w:p w:rsidR="00C800D1" w:rsidRDefault="00C800D1" w:rsidP="00C800D1">
      <w:pPr>
        <w:autoSpaceDE w:val="0"/>
        <w:autoSpaceDN w:val="0"/>
        <w:adjustRightInd w:val="0"/>
        <w:jc w:val="center"/>
        <w:outlineLvl w:val="0"/>
        <w:rPr>
          <w:b/>
          <w:szCs w:val="28"/>
        </w:rPr>
      </w:pPr>
    </w:p>
    <w:p w:rsidR="00C800D1" w:rsidRPr="002235EC" w:rsidRDefault="00C800D1" w:rsidP="00C800D1">
      <w:pPr>
        <w:autoSpaceDE w:val="0"/>
        <w:autoSpaceDN w:val="0"/>
        <w:adjustRightInd w:val="0"/>
        <w:jc w:val="center"/>
        <w:outlineLvl w:val="0"/>
        <w:rPr>
          <w:b/>
          <w:sz w:val="16"/>
          <w:szCs w:val="16"/>
        </w:rPr>
      </w:pPr>
    </w:p>
    <w:p w:rsidR="00C800D1" w:rsidRPr="002C7321" w:rsidRDefault="00C800D1" w:rsidP="00C800D1">
      <w:pPr>
        <w:autoSpaceDE w:val="0"/>
        <w:autoSpaceDN w:val="0"/>
        <w:adjustRightInd w:val="0"/>
        <w:rPr>
          <w:rFonts w:ascii="Tahoma" w:hAnsi="Tahoma" w:cs="Tahoma"/>
          <w:sz w:val="20"/>
        </w:rPr>
      </w:pPr>
    </w:p>
    <w:p w:rsidR="00C800D1" w:rsidRPr="00CC44C8" w:rsidRDefault="00C800D1" w:rsidP="00C800D1">
      <w:pPr>
        <w:jc w:val="center"/>
        <w:rPr>
          <w:b/>
          <w:szCs w:val="28"/>
        </w:rPr>
      </w:pPr>
      <w:r w:rsidRPr="00CC44C8">
        <w:rPr>
          <w:b/>
          <w:szCs w:val="28"/>
        </w:rPr>
        <w:t>АДМИНИСТРАЦИЯ Т</w:t>
      </w:r>
      <w:r>
        <w:rPr>
          <w:b/>
          <w:szCs w:val="28"/>
        </w:rPr>
        <w:t>АРНОГСКОГО МУНИЦИПАЛЬНОГО РАЙОНА</w:t>
      </w:r>
    </w:p>
    <w:p w:rsidR="00C800D1" w:rsidRPr="002235EC" w:rsidRDefault="00C800D1" w:rsidP="00C800D1">
      <w:pPr>
        <w:jc w:val="center"/>
        <w:rPr>
          <w:b/>
          <w:sz w:val="32"/>
          <w:szCs w:val="32"/>
        </w:rPr>
      </w:pPr>
    </w:p>
    <w:p w:rsidR="00C800D1" w:rsidRDefault="00C800D1" w:rsidP="00C800D1">
      <w:pPr>
        <w:jc w:val="center"/>
        <w:rPr>
          <w:b/>
          <w:sz w:val="40"/>
        </w:rPr>
      </w:pPr>
      <w:r>
        <w:rPr>
          <w:b/>
          <w:noProof/>
        </w:rPr>
        <w:drawing>
          <wp:anchor distT="0" distB="0" distL="114300" distR="114300" simplePos="0" relativeHeight="251660288" behindDoc="1" locked="1" layoutInCell="1" allowOverlap="1">
            <wp:simplePos x="0" y="0"/>
            <wp:positionH relativeFrom="column">
              <wp:posOffset>2619375</wp:posOffset>
            </wp:positionH>
            <wp:positionV relativeFrom="page">
              <wp:posOffset>539115</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CC44C8">
        <w:rPr>
          <w:b/>
          <w:sz w:val="40"/>
        </w:rPr>
        <w:t>ПОСТАНОВЛЕНИЕ</w:t>
      </w:r>
    </w:p>
    <w:p w:rsidR="00C800D1" w:rsidRPr="002235EC" w:rsidRDefault="00C800D1" w:rsidP="00C800D1">
      <w:pPr>
        <w:jc w:val="center"/>
        <w:rPr>
          <w:b/>
          <w:sz w:val="32"/>
          <w:szCs w:val="32"/>
        </w:rPr>
      </w:pPr>
    </w:p>
    <w:tbl>
      <w:tblPr>
        <w:tblW w:w="0" w:type="auto"/>
        <w:tblLayout w:type="fixed"/>
        <w:tblLook w:val="01E0"/>
      </w:tblPr>
      <w:tblGrid>
        <w:gridCol w:w="588"/>
        <w:gridCol w:w="3000"/>
        <w:gridCol w:w="484"/>
        <w:gridCol w:w="3716"/>
      </w:tblGrid>
      <w:tr w:rsidR="00C800D1" w:rsidRPr="00CC44C8" w:rsidTr="00376BA7">
        <w:tc>
          <w:tcPr>
            <w:tcW w:w="588" w:type="dxa"/>
          </w:tcPr>
          <w:p w:rsidR="00C800D1" w:rsidRPr="008D4ED1" w:rsidRDefault="00C800D1" w:rsidP="00376BA7">
            <w:pPr>
              <w:framePr w:hSpace="180" w:wrap="around" w:vAnchor="text" w:hAnchor="margin" w:x="828" w:y="44"/>
              <w:jc w:val="center"/>
              <w:rPr>
                <w:szCs w:val="28"/>
              </w:rPr>
            </w:pPr>
            <w:r w:rsidRPr="008D4ED1">
              <w:rPr>
                <w:szCs w:val="28"/>
              </w:rPr>
              <w:t>От</w:t>
            </w:r>
          </w:p>
        </w:tc>
        <w:tc>
          <w:tcPr>
            <w:tcW w:w="3000" w:type="dxa"/>
            <w:tcBorders>
              <w:bottom w:val="single" w:sz="4" w:space="0" w:color="auto"/>
            </w:tcBorders>
          </w:tcPr>
          <w:p w:rsidR="00C800D1" w:rsidRPr="0051416A" w:rsidRDefault="004B4840" w:rsidP="00376BA7">
            <w:pPr>
              <w:framePr w:hSpace="180" w:wrap="around" w:vAnchor="text" w:hAnchor="margin" w:x="828" w:y="44"/>
              <w:jc w:val="center"/>
              <w:rPr>
                <w:szCs w:val="28"/>
              </w:rPr>
            </w:pPr>
            <w:r>
              <w:rPr>
                <w:szCs w:val="28"/>
              </w:rPr>
              <w:t>27.09.2022</w:t>
            </w:r>
          </w:p>
        </w:tc>
        <w:tc>
          <w:tcPr>
            <w:tcW w:w="484" w:type="dxa"/>
          </w:tcPr>
          <w:p w:rsidR="00C800D1" w:rsidRPr="008D4ED1" w:rsidRDefault="00C800D1" w:rsidP="002235EC">
            <w:pPr>
              <w:framePr w:hSpace="180" w:wrap="around" w:vAnchor="text" w:hAnchor="margin" w:x="828" w:y="44"/>
              <w:jc w:val="right"/>
              <w:rPr>
                <w:szCs w:val="28"/>
              </w:rPr>
            </w:pPr>
            <w:r w:rsidRPr="008D4ED1">
              <w:rPr>
                <w:szCs w:val="28"/>
              </w:rPr>
              <w:t>№</w:t>
            </w:r>
          </w:p>
        </w:tc>
        <w:tc>
          <w:tcPr>
            <w:tcW w:w="3716" w:type="dxa"/>
            <w:tcBorders>
              <w:bottom w:val="single" w:sz="4" w:space="0" w:color="auto"/>
            </w:tcBorders>
          </w:tcPr>
          <w:p w:rsidR="00C800D1" w:rsidRPr="0051416A" w:rsidRDefault="004B4840" w:rsidP="004B4840">
            <w:pPr>
              <w:framePr w:hSpace="180" w:wrap="around" w:vAnchor="text" w:hAnchor="margin" w:x="828" w:y="44"/>
              <w:jc w:val="center"/>
              <w:rPr>
                <w:szCs w:val="28"/>
              </w:rPr>
            </w:pPr>
            <w:r>
              <w:rPr>
                <w:szCs w:val="28"/>
              </w:rPr>
              <w:t>372</w:t>
            </w:r>
          </w:p>
        </w:tc>
      </w:tr>
    </w:tbl>
    <w:p w:rsidR="00C800D1" w:rsidRPr="007865B3" w:rsidRDefault="00C800D1" w:rsidP="00C800D1">
      <w:pPr>
        <w:jc w:val="center"/>
        <w:rPr>
          <w:sz w:val="16"/>
          <w:szCs w:val="16"/>
        </w:rPr>
      </w:pPr>
    </w:p>
    <w:tbl>
      <w:tblPr>
        <w:tblW w:w="0" w:type="auto"/>
        <w:tblInd w:w="1428" w:type="dxa"/>
        <w:tblLayout w:type="fixed"/>
        <w:tblLook w:val="01E0"/>
      </w:tblPr>
      <w:tblGrid>
        <w:gridCol w:w="2933"/>
      </w:tblGrid>
      <w:tr w:rsidR="00C800D1" w:rsidRPr="00CC44C8" w:rsidTr="004B4840">
        <w:tc>
          <w:tcPr>
            <w:tcW w:w="2933" w:type="dxa"/>
          </w:tcPr>
          <w:p w:rsidR="00C800D1" w:rsidRDefault="00C800D1" w:rsidP="00376BA7">
            <w:pPr>
              <w:jc w:val="center"/>
              <w:rPr>
                <w:sz w:val="20"/>
              </w:rPr>
            </w:pPr>
            <w:r w:rsidRPr="00CC44C8">
              <w:rPr>
                <w:sz w:val="20"/>
              </w:rPr>
              <w:t xml:space="preserve">с. </w:t>
            </w:r>
            <w:proofErr w:type="spellStart"/>
            <w:r w:rsidRPr="00CC44C8">
              <w:rPr>
                <w:sz w:val="20"/>
              </w:rPr>
              <w:t>Тарногский</w:t>
            </w:r>
            <w:proofErr w:type="spellEnd"/>
            <w:r w:rsidRPr="00CC44C8">
              <w:rPr>
                <w:sz w:val="20"/>
              </w:rPr>
              <w:t xml:space="preserve"> Городок</w:t>
            </w:r>
          </w:p>
          <w:p w:rsidR="00C800D1" w:rsidRPr="00CC44C8" w:rsidRDefault="00C800D1" w:rsidP="00376BA7">
            <w:pPr>
              <w:jc w:val="center"/>
              <w:rPr>
                <w:sz w:val="20"/>
              </w:rPr>
            </w:pPr>
            <w:r w:rsidRPr="00CC44C8">
              <w:rPr>
                <w:sz w:val="20"/>
              </w:rPr>
              <w:t>Вологодская область</w:t>
            </w:r>
          </w:p>
        </w:tc>
      </w:tr>
    </w:tbl>
    <w:p w:rsidR="00C800D1" w:rsidRPr="00EB7C2D" w:rsidRDefault="00C800D1" w:rsidP="00C800D1">
      <w:pPr>
        <w:pStyle w:val="ConsPlusTitle"/>
        <w:rPr>
          <w:b w:val="0"/>
          <w:sz w:val="44"/>
          <w:szCs w:val="4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C05CF" w:rsidTr="00A2621B">
        <w:tc>
          <w:tcPr>
            <w:tcW w:w="4785" w:type="dxa"/>
          </w:tcPr>
          <w:p w:rsidR="004C05CF" w:rsidRDefault="004C05CF" w:rsidP="00C800D1">
            <w:pPr>
              <w:jc w:val="both"/>
              <w:rPr>
                <w:color w:val="000000"/>
                <w:sz w:val="24"/>
                <w:szCs w:val="24"/>
              </w:rPr>
            </w:pPr>
            <w:r w:rsidRPr="00837A57">
              <w:rPr>
                <w:szCs w:val="28"/>
              </w:rPr>
              <w:t xml:space="preserve">Об утверждении </w:t>
            </w:r>
            <w:r w:rsidRPr="009D2AEC">
              <w:rPr>
                <w:rStyle w:val="11"/>
                <w:szCs w:val="28"/>
              </w:rPr>
              <w:t>Правил предоставления</w:t>
            </w:r>
            <w:r>
              <w:rPr>
                <w:rStyle w:val="11"/>
                <w:szCs w:val="28"/>
              </w:rPr>
              <w:t xml:space="preserve"> и расходования</w:t>
            </w:r>
            <w:r w:rsidRPr="009D2AEC">
              <w:rPr>
                <w:rStyle w:val="11"/>
                <w:szCs w:val="28"/>
              </w:rPr>
              <w:t xml:space="preserve"> субсидий </w:t>
            </w:r>
            <w:r>
              <w:rPr>
                <w:rStyle w:val="11"/>
                <w:szCs w:val="28"/>
              </w:rPr>
              <w:t>на приобретение специализированного автотранспорта для развития мобильной торговли в малонаселенных и (или) труднодоступных населенных пунктах</w:t>
            </w:r>
            <w:r>
              <w:rPr>
                <w:szCs w:val="28"/>
              </w:rPr>
              <w:t xml:space="preserve"> </w:t>
            </w:r>
            <w:proofErr w:type="spellStart"/>
            <w:r w:rsidRPr="00837A57">
              <w:rPr>
                <w:szCs w:val="28"/>
              </w:rPr>
              <w:t>Тарногского</w:t>
            </w:r>
            <w:proofErr w:type="spellEnd"/>
            <w:r w:rsidRPr="00837A57">
              <w:rPr>
                <w:szCs w:val="28"/>
              </w:rPr>
              <w:t xml:space="preserve"> муниципального район</w:t>
            </w:r>
            <w:r>
              <w:rPr>
                <w:szCs w:val="28"/>
              </w:rPr>
              <w:t>а</w:t>
            </w:r>
          </w:p>
        </w:tc>
        <w:tc>
          <w:tcPr>
            <w:tcW w:w="4785" w:type="dxa"/>
          </w:tcPr>
          <w:p w:rsidR="004C05CF" w:rsidRDefault="004C05CF" w:rsidP="00C800D1">
            <w:pPr>
              <w:jc w:val="both"/>
              <w:rPr>
                <w:color w:val="000000"/>
                <w:sz w:val="24"/>
                <w:szCs w:val="24"/>
              </w:rPr>
            </w:pPr>
          </w:p>
        </w:tc>
      </w:tr>
    </w:tbl>
    <w:p w:rsidR="00C800D1" w:rsidRDefault="00C800D1" w:rsidP="00C800D1">
      <w:pPr>
        <w:shd w:val="clear" w:color="auto" w:fill="FFFFFF"/>
        <w:jc w:val="both"/>
        <w:rPr>
          <w:color w:val="000000"/>
          <w:sz w:val="24"/>
          <w:szCs w:val="24"/>
        </w:rPr>
      </w:pPr>
    </w:p>
    <w:p w:rsidR="0005287B" w:rsidRPr="003129B2" w:rsidRDefault="0005287B" w:rsidP="003129B2">
      <w:pPr>
        <w:pStyle w:val="1"/>
        <w:spacing w:line="276" w:lineRule="auto"/>
        <w:ind w:firstLine="708"/>
        <w:jc w:val="both"/>
        <w:rPr>
          <w:sz w:val="28"/>
          <w:szCs w:val="28"/>
        </w:rPr>
      </w:pPr>
      <w:r w:rsidRPr="003129B2">
        <w:rPr>
          <w:color w:val="000000"/>
          <w:sz w:val="28"/>
          <w:szCs w:val="28"/>
        </w:rPr>
        <w:t>В соответствии со статьей 78 Бюджетного кодекса Российской Федерации, Федеральным законом от 6 октября 2003 года № 131 – ФЗ  «</w:t>
      </w:r>
      <w:r w:rsidRPr="003129B2">
        <w:rPr>
          <w:sz w:val="28"/>
          <w:szCs w:val="28"/>
        </w:rPr>
        <w:t>Об общих принципах организации местного самоуправления в Российской Федерации»,</w:t>
      </w:r>
      <w:r w:rsidRPr="003129B2">
        <w:rPr>
          <w:color w:val="000000"/>
          <w:sz w:val="28"/>
          <w:szCs w:val="28"/>
        </w:rPr>
        <w:t xml:space="preserve"> п</w:t>
      </w:r>
      <w:r w:rsidRPr="003129B2">
        <w:rPr>
          <w:rStyle w:val="a7"/>
          <w:i w:val="0"/>
          <w:color w:val="000000"/>
          <w:sz w:val="28"/>
          <w:szCs w:val="28"/>
        </w:rPr>
        <w:t>остановлением</w:t>
      </w:r>
      <w:r w:rsidRPr="003129B2">
        <w:rPr>
          <w:i/>
          <w:color w:val="000000"/>
          <w:sz w:val="28"/>
          <w:szCs w:val="28"/>
        </w:rPr>
        <w:t xml:space="preserve"> </w:t>
      </w:r>
      <w:r w:rsidRPr="003129B2">
        <w:rPr>
          <w:rStyle w:val="a7"/>
          <w:i w:val="0"/>
          <w:color w:val="000000"/>
          <w:sz w:val="28"/>
          <w:szCs w:val="28"/>
        </w:rPr>
        <w:t>Правительства</w:t>
      </w:r>
      <w:r w:rsidRPr="003129B2">
        <w:rPr>
          <w:i/>
          <w:color w:val="000000"/>
          <w:sz w:val="28"/>
          <w:szCs w:val="28"/>
        </w:rPr>
        <w:t xml:space="preserve"> </w:t>
      </w:r>
      <w:r w:rsidRPr="003129B2">
        <w:rPr>
          <w:color w:val="000000"/>
          <w:sz w:val="28"/>
          <w:szCs w:val="28"/>
        </w:rPr>
        <w:t xml:space="preserve">Российской Федерации от 18 сентября 2020 года № </w:t>
      </w:r>
      <w:r w:rsidRPr="003129B2">
        <w:rPr>
          <w:rStyle w:val="a7"/>
          <w:i w:val="0"/>
          <w:color w:val="000000"/>
          <w:sz w:val="28"/>
          <w:szCs w:val="28"/>
        </w:rPr>
        <w:t xml:space="preserve">1492 </w:t>
      </w:r>
      <w:r w:rsidRPr="003129B2">
        <w:rPr>
          <w:rStyle w:val="a7"/>
          <w:color w:val="000000"/>
          <w:sz w:val="28"/>
          <w:szCs w:val="28"/>
        </w:rPr>
        <w:t>«</w:t>
      </w:r>
      <w:r w:rsidRPr="003129B2">
        <w:rPr>
          <w:color w:val="000000"/>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 w:anchor="/document/73372061/entry/0" w:history="1">
        <w:r w:rsidRPr="003129B2">
          <w:rPr>
            <w:rStyle w:val="a6"/>
            <w:color w:val="auto"/>
            <w:sz w:val="28"/>
            <w:szCs w:val="28"/>
            <w:u w:val="none"/>
          </w:rPr>
          <w:t>постановлением</w:t>
        </w:r>
      </w:hyperlink>
      <w:r w:rsidR="00CD7CAB" w:rsidRPr="003129B2">
        <w:rPr>
          <w:sz w:val="28"/>
          <w:szCs w:val="28"/>
        </w:rPr>
        <w:t xml:space="preserve"> </w:t>
      </w:r>
      <w:r w:rsidRPr="003129B2">
        <w:rPr>
          <w:color w:val="000000"/>
          <w:sz w:val="28"/>
          <w:szCs w:val="28"/>
        </w:rPr>
        <w:t xml:space="preserve"> Правительства Вологодской области от 24 декабря 2019 года № 1300 «О государственной программе «Экономическое развитие Вологодской области на 2021 - 2025 годы» в целях реализации муниципальной программы </w:t>
      </w:r>
      <w:r w:rsidRPr="003129B2">
        <w:rPr>
          <w:sz w:val="28"/>
          <w:szCs w:val="28"/>
        </w:rPr>
        <w:t>«</w:t>
      </w:r>
      <w:r w:rsidRPr="003129B2">
        <w:rPr>
          <w:color w:val="000000"/>
          <w:sz w:val="28"/>
          <w:szCs w:val="28"/>
        </w:rPr>
        <w:t xml:space="preserve">Развитие малого и среднего предпринимательства в </w:t>
      </w:r>
      <w:proofErr w:type="spellStart"/>
      <w:r w:rsidRPr="003129B2">
        <w:rPr>
          <w:color w:val="000000"/>
          <w:sz w:val="28"/>
          <w:szCs w:val="28"/>
        </w:rPr>
        <w:t>Тарногском</w:t>
      </w:r>
      <w:proofErr w:type="spellEnd"/>
      <w:r w:rsidRPr="003129B2">
        <w:rPr>
          <w:color w:val="000000"/>
          <w:sz w:val="28"/>
          <w:szCs w:val="28"/>
        </w:rPr>
        <w:t xml:space="preserve"> муниципальном районе на 2021-2025 годы» (с последующими изменениями)</w:t>
      </w:r>
      <w:r w:rsidRPr="003129B2">
        <w:rPr>
          <w:sz w:val="28"/>
          <w:szCs w:val="28"/>
        </w:rPr>
        <w:t xml:space="preserve">, </w:t>
      </w:r>
      <w:r w:rsidRPr="003129B2">
        <w:rPr>
          <w:color w:val="000000"/>
          <w:sz w:val="28"/>
          <w:szCs w:val="28"/>
        </w:rPr>
        <w:t xml:space="preserve">утвержденной постановлением администрации  </w:t>
      </w:r>
      <w:proofErr w:type="spellStart"/>
      <w:r w:rsidRPr="003129B2">
        <w:rPr>
          <w:color w:val="000000"/>
          <w:sz w:val="28"/>
          <w:szCs w:val="28"/>
        </w:rPr>
        <w:t>Тарногского</w:t>
      </w:r>
      <w:proofErr w:type="spellEnd"/>
      <w:r w:rsidRPr="003129B2">
        <w:rPr>
          <w:color w:val="000000"/>
          <w:sz w:val="28"/>
          <w:szCs w:val="28"/>
        </w:rPr>
        <w:t xml:space="preserve">  муниципального  района  от  29.12.2020  года </w:t>
      </w:r>
      <w:r w:rsidRPr="003129B2">
        <w:rPr>
          <w:color w:val="000000"/>
          <w:sz w:val="28"/>
          <w:szCs w:val="28"/>
        </w:rPr>
        <w:lastRenderedPageBreak/>
        <w:t xml:space="preserve">№ 516, руководствуясь Уставом </w:t>
      </w:r>
      <w:proofErr w:type="spellStart"/>
      <w:r w:rsidRPr="003129B2">
        <w:rPr>
          <w:color w:val="000000"/>
          <w:sz w:val="28"/>
          <w:szCs w:val="28"/>
        </w:rPr>
        <w:t>Тарногского</w:t>
      </w:r>
      <w:proofErr w:type="spellEnd"/>
      <w:r w:rsidRPr="003129B2">
        <w:rPr>
          <w:color w:val="000000"/>
          <w:sz w:val="28"/>
          <w:szCs w:val="28"/>
        </w:rPr>
        <w:t xml:space="preserve">  муниципального района, администрация района</w:t>
      </w:r>
    </w:p>
    <w:p w:rsidR="0005287B" w:rsidRPr="003129B2" w:rsidRDefault="0005287B" w:rsidP="003129B2">
      <w:pPr>
        <w:autoSpaceDE w:val="0"/>
        <w:autoSpaceDN w:val="0"/>
        <w:adjustRightInd w:val="0"/>
        <w:spacing w:line="276" w:lineRule="auto"/>
        <w:jc w:val="both"/>
        <w:rPr>
          <w:color w:val="000000"/>
          <w:spacing w:val="20"/>
          <w:szCs w:val="28"/>
        </w:rPr>
      </w:pPr>
      <w:r w:rsidRPr="003129B2">
        <w:rPr>
          <w:b/>
          <w:color w:val="000000"/>
          <w:szCs w:val="28"/>
        </w:rPr>
        <w:t>ПОСТАНОВЛЯЕТ:</w:t>
      </w:r>
    </w:p>
    <w:p w:rsidR="0005287B" w:rsidRPr="003129B2" w:rsidRDefault="0005287B" w:rsidP="003129B2">
      <w:pPr>
        <w:pStyle w:val="a5"/>
        <w:numPr>
          <w:ilvl w:val="0"/>
          <w:numId w:val="4"/>
        </w:numPr>
        <w:tabs>
          <w:tab w:val="left" w:pos="993"/>
        </w:tabs>
        <w:spacing w:line="276" w:lineRule="auto"/>
        <w:ind w:left="0" w:firstLine="709"/>
        <w:jc w:val="both"/>
        <w:rPr>
          <w:szCs w:val="28"/>
        </w:rPr>
      </w:pPr>
      <w:r w:rsidRPr="003129B2">
        <w:rPr>
          <w:szCs w:val="28"/>
        </w:rPr>
        <w:t xml:space="preserve">Утвердить </w:t>
      </w:r>
      <w:r w:rsidRPr="003129B2">
        <w:rPr>
          <w:rStyle w:val="11"/>
          <w:szCs w:val="28"/>
        </w:rPr>
        <w:t>Правила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Pr="003129B2">
        <w:rPr>
          <w:szCs w:val="28"/>
        </w:rPr>
        <w:t xml:space="preserve"> </w:t>
      </w:r>
      <w:proofErr w:type="spellStart"/>
      <w:r w:rsidRPr="003129B2">
        <w:rPr>
          <w:szCs w:val="28"/>
        </w:rPr>
        <w:t>Тарногского</w:t>
      </w:r>
      <w:proofErr w:type="spellEnd"/>
      <w:r w:rsidRPr="003129B2">
        <w:rPr>
          <w:szCs w:val="28"/>
        </w:rPr>
        <w:t xml:space="preserve"> </w:t>
      </w:r>
      <w:r w:rsidR="00E92E51" w:rsidRPr="003129B2">
        <w:rPr>
          <w:szCs w:val="28"/>
        </w:rPr>
        <w:t>муниципального района» (прилагаю</w:t>
      </w:r>
      <w:r w:rsidRPr="003129B2">
        <w:rPr>
          <w:szCs w:val="28"/>
        </w:rPr>
        <w:t>тся).</w:t>
      </w:r>
    </w:p>
    <w:p w:rsidR="0005287B" w:rsidRPr="003129B2" w:rsidRDefault="0005287B" w:rsidP="003129B2">
      <w:pPr>
        <w:pStyle w:val="a5"/>
        <w:numPr>
          <w:ilvl w:val="0"/>
          <w:numId w:val="4"/>
        </w:numPr>
        <w:tabs>
          <w:tab w:val="left" w:pos="993"/>
        </w:tabs>
        <w:spacing w:line="276" w:lineRule="auto"/>
        <w:ind w:left="0" w:firstLine="709"/>
        <w:jc w:val="both"/>
        <w:rPr>
          <w:szCs w:val="28"/>
        </w:rPr>
      </w:pPr>
      <w:r w:rsidRPr="003129B2">
        <w:rPr>
          <w:szCs w:val="28"/>
        </w:rPr>
        <w:t xml:space="preserve">Признать утратившим силу следующие постановления администрации </w:t>
      </w:r>
      <w:proofErr w:type="spellStart"/>
      <w:r w:rsidRPr="003129B2">
        <w:rPr>
          <w:szCs w:val="28"/>
        </w:rPr>
        <w:t>Тарногского</w:t>
      </w:r>
      <w:proofErr w:type="spellEnd"/>
      <w:r w:rsidRPr="003129B2">
        <w:rPr>
          <w:szCs w:val="28"/>
        </w:rPr>
        <w:t xml:space="preserve"> муниципального района:</w:t>
      </w:r>
    </w:p>
    <w:p w:rsidR="0005287B" w:rsidRPr="003129B2" w:rsidRDefault="0005287B" w:rsidP="003129B2">
      <w:pPr>
        <w:tabs>
          <w:tab w:val="left" w:pos="993"/>
        </w:tabs>
        <w:spacing w:line="276" w:lineRule="auto"/>
        <w:jc w:val="both"/>
        <w:rPr>
          <w:szCs w:val="28"/>
        </w:rPr>
      </w:pPr>
      <w:r w:rsidRPr="003129B2">
        <w:rPr>
          <w:szCs w:val="28"/>
        </w:rPr>
        <w:t xml:space="preserve">      </w:t>
      </w:r>
      <w:r w:rsidR="00EB7C2D">
        <w:rPr>
          <w:szCs w:val="28"/>
        </w:rPr>
        <w:t xml:space="preserve">  </w:t>
      </w:r>
      <w:r w:rsidRPr="003129B2">
        <w:rPr>
          <w:szCs w:val="28"/>
        </w:rPr>
        <w:t xml:space="preserve">   - от 01.07.2019 г. № 315 «</w:t>
      </w:r>
      <w:r w:rsidR="00B86BE8" w:rsidRPr="003129B2">
        <w:rPr>
          <w:szCs w:val="28"/>
        </w:rPr>
        <w:t xml:space="preserve">Об утверждении </w:t>
      </w:r>
      <w:r w:rsidR="00B86BE8" w:rsidRPr="003129B2">
        <w:rPr>
          <w:rStyle w:val="11"/>
          <w:szCs w:val="28"/>
        </w:rPr>
        <w:t>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Pr="003129B2">
        <w:rPr>
          <w:szCs w:val="28"/>
        </w:rPr>
        <w:t>»;</w:t>
      </w:r>
    </w:p>
    <w:p w:rsidR="0005287B" w:rsidRPr="003129B2" w:rsidRDefault="0005287B" w:rsidP="003129B2">
      <w:pPr>
        <w:tabs>
          <w:tab w:val="left" w:pos="993"/>
        </w:tabs>
        <w:spacing w:line="276" w:lineRule="auto"/>
        <w:jc w:val="both"/>
        <w:rPr>
          <w:szCs w:val="28"/>
        </w:rPr>
      </w:pPr>
      <w:r w:rsidRPr="003129B2">
        <w:rPr>
          <w:szCs w:val="28"/>
        </w:rPr>
        <w:t xml:space="preserve">     </w:t>
      </w:r>
      <w:r w:rsidR="00EB7C2D">
        <w:rPr>
          <w:szCs w:val="28"/>
        </w:rPr>
        <w:t xml:space="preserve">  </w:t>
      </w:r>
      <w:r w:rsidRPr="003129B2">
        <w:rPr>
          <w:szCs w:val="28"/>
        </w:rPr>
        <w:t xml:space="preserve">    - от 24.07.2019 г. № 350 «О внесении изменений в постановление администрации от 01.07.2019 г. № 315»;</w:t>
      </w:r>
    </w:p>
    <w:p w:rsidR="0005287B" w:rsidRPr="003129B2" w:rsidRDefault="0005287B" w:rsidP="003129B2">
      <w:pPr>
        <w:tabs>
          <w:tab w:val="left" w:pos="993"/>
        </w:tabs>
        <w:spacing w:line="276" w:lineRule="auto"/>
        <w:jc w:val="both"/>
        <w:rPr>
          <w:szCs w:val="28"/>
        </w:rPr>
      </w:pPr>
      <w:r w:rsidRPr="003129B2">
        <w:rPr>
          <w:szCs w:val="28"/>
        </w:rPr>
        <w:t xml:space="preserve">      </w:t>
      </w:r>
      <w:r w:rsidR="00EB7C2D">
        <w:rPr>
          <w:szCs w:val="28"/>
        </w:rPr>
        <w:t xml:space="preserve">  </w:t>
      </w:r>
      <w:r w:rsidRPr="003129B2">
        <w:rPr>
          <w:szCs w:val="28"/>
        </w:rPr>
        <w:t xml:space="preserve">   - от </w:t>
      </w:r>
      <w:r w:rsidR="002A721D" w:rsidRPr="003129B2">
        <w:rPr>
          <w:szCs w:val="28"/>
        </w:rPr>
        <w:t>12.08.2020</w:t>
      </w:r>
      <w:r w:rsidRPr="003129B2">
        <w:rPr>
          <w:szCs w:val="28"/>
        </w:rPr>
        <w:t xml:space="preserve"> г. № </w:t>
      </w:r>
      <w:r w:rsidR="002A721D" w:rsidRPr="003129B2">
        <w:rPr>
          <w:szCs w:val="28"/>
        </w:rPr>
        <w:t>303</w:t>
      </w:r>
      <w:r w:rsidRPr="003129B2">
        <w:rPr>
          <w:szCs w:val="28"/>
        </w:rPr>
        <w:t xml:space="preserve"> «О внесении изменений в постановление администрации от </w:t>
      </w:r>
      <w:r w:rsidR="00B86BE8" w:rsidRPr="003129B2">
        <w:rPr>
          <w:szCs w:val="28"/>
        </w:rPr>
        <w:t>01.07.2019 г. № 315</w:t>
      </w:r>
      <w:r w:rsidRPr="003129B2">
        <w:rPr>
          <w:szCs w:val="28"/>
        </w:rPr>
        <w:t>».</w:t>
      </w:r>
    </w:p>
    <w:p w:rsidR="0005287B" w:rsidRPr="003129B2" w:rsidRDefault="0005287B" w:rsidP="003129B2">
      <w:pPr>
        <w:pStyle w:val="a5"/>
        <w:numPr>
          <w:ilvl w:val="0"/>
          <w:numId w:val="4"/>
        </w:numPr>
        <w:tabs>
          <w:tab w:val="left" w:pos="993"/>
        </w:tabs>
        <w:spacing w:line="276" w:lineRule="auto"/>
        <w:ind w:left="0" w:firstLine="709"/>
        <w:jc w:val="both"/>
        <w:rPr>
          <w:szCs w:val="28"/>
        </w:rPr>
      </w:pPr>
      <w:r w:rsidRPr="003129B2">
        <w:rPr>
          <w:color w:val="000000"/>
          <w:szCs w:val="28"/>
        </w:rPr>
        <w:t>Настоящее постановление подлежит опубликованию в районной газете «</w:t>
      </w:r>
      <w:proofErr w:type="spellStart"/>
      <w:r w:rsidRPr="003129B2">
        <w:rPr>
          <w:color w:val="000000"/>
          <w:szCs w:val="28"/>
        </w:rPr>
        <w:t>Кокшеньга</w:t>
      </w:r>
      <w:proofErr w:type="spellEnd"/>
      <w:r w:rsidRPr="003129B2">
        <w:rPr>
          <w:color w:val="000000"/>
          <w:szCs w:val="28"/>
        </w:rPr>
        <w:t>» и</w:t>
      </w:r>
      <w:r w:rsidRPr="003129B2">
        <w:rPr>
          <w:color w:val="000000"/>
          <w:szCs w:val="28"/>
          <w:lang w:bidi="ru-RU"/>
        </w:rPr>
        <w:t xml:space="preserve"> размещению на официальном сайте администрации </w:t>
      </w:r>
      <w:proofErr w:type="spellStart"/>
      <w:r w:rsidRPr="003129B2">
        <w:rPr>
          <w:color w:val="000000"/>
          <w:szCs w:val="28"/>
          <w:lang w:bidi="ru-RU"/>
        </w:rPr>
        <w:t>Тарногского</w:t>
      </w:r>
      <w:proofErr w:type="spellEnd"/>
      <w:r w:rsidRPr="003129B2">
        <w:rPr>
          <w:color w:val="000000"/>
          <w:szCs w:val="28"/>
          <w:lang w:bidi="ru-RU"/>
        </w:rPr>
        <w:t xml:space="preserve"> муниципального района в информационно-телекоммуникационной сети «Интернет».</w:t>
      </w:r>
    </w:p>
    <w:p w:rsidR="00C800D1" w:rsidRPr="003129B2" w:rsidRDefault="00C800D1" w:rsidP="003129B2">
      <w:pPr>
        <w:pStyle w:val="a3"/>
        <w:tabs>
          <w:tab w:val="left" w:pos="-993"/>
        </w:tabs>
        <w:spacing w:line="276" w:lineRule="auto"/>
        <w:jc w:val="both"/>
        <w:rPr>
          <w:w w:val="100"/>
          <w:sz w:val="28"/>
          <w:szCs w:val="28"/>
        </w:rPr>
      </w:pPr>
      <w:r w:rsidRPr="003129B2">
        <w:rPr>
          <w:w w:val="100"/>
          <w:sz w:val="28"/>
          <w:szCs w:val="28"/>
        </w:rPr>
        <w:tab/>
        <w:t xml:space="preserve">   </w:t>
      </w:r>
    </w:p>
    <w:p w:rsidR="00C800D1" w:rsidRPr="003129B2" w:rsidRDefault="00C800D1" w:rsidP="003129B2">
      <w:pPr>
        <w:pStyle w:val="a3"/>
        <w:tabs>
          <w:tab w:val="left" w:pos="-993"/>
        </w:tabs>
        <w:spacing w:line="276" w:lineRule="auto"/>
        <w:jc w:val="both"/>
        <w:rPr>
          <w:sz w:val="28"/>
          <w:szCs w:val="28"/>
        </w:rPr>
      </w:pPr>
      <w:r w:rsidRPr="003129B2">
        <w:rPr>
          <w:w w:val="100"/>
          <w:sz w:val="28"/>
          <w:szCs w:val="28"/>
        </w:rPr>
        <w:t xml:space="preserve">     </w:t>
      </w:r>
    </w:p>
    <w:p w:rsidR="00C800D1" w:rsidRPr="003129B2" w:rsidRDefault="00B86BE8" w:rsidP="003129B2">
      <w:pPr>
        <w:widowControl w:val="0"/>
        <w:shd w:val="clear" w:color="auto" w:fill="FFFFFF"/>
        <w:spacing w:line="276" w:lineRule="auto"/>
        <w:jc w:val="both"/>
        <w:rPr>
          <w:szCs w:val="28"/>
        </w:rPr>
      </w:pPr>
      <w:r w:rsidRPr="003129B2">
        <w:rPr>
          <w:szCs w:val="28"/>
        </w:rPr>
        <w:t>Руководитель администрации района</w:t>
      </w:r>
      <w:r w:rsidR="00C800D1" w:rsidRPr="003129B2">
        <w:rPr>
          <w:szCs w:val="28"/>
        </w:rPr>
        <w:t xml:space="preserve">          </w:t>
      </w:r>
      <w:r w:rsidR="002B6F4E">
        <w:rPr>
          <w:szCs w:val="28"/>
        </w:rPr>
        <w:t xml:space="preserve">  </w:t>
      </w:r>
      <w:r w:rsidR="00C91A9C" w:rsidRPr="003129B2">
        <w:rPr>
          <w:szCs w:val="28"/>
        </w:rPr>
        <w:t xml:space="preserve">                    </w:t>
      </w:r>
      <w:r w:rsidR="00C800D1" w:rsidRPr="003129B2">
        <w:rPr>
          <w:szCs w:val="28"/>
        </w:rPr>
        <w:t xml:space="preserve">      </w:t>
      </w:r>
      <w:r w:rsidR="00EB7C2D">
        <w:rPr>
          <w:szCs w:val="28"/>
        </w:rPr>
        <w:t xml:space="preserve">    </w:t>
      </w:r>
      <w:r w:rsidRPr="003129B2">
        <w:rPr>
          <w:szCs w:val="28"/>
        </w:rPr>
        <w:t xml:space="preserve">А.И. </w:t>
      </w:r>
      <w:proofErr w:type="spellStart"/>
      <w:r w:rsidRPr="003129B2">
        <w:rPr>
          <w:szCs w:val="28"/>
        </w:rPr>
        <w:t>Корепанов</w:t>
      </w:r>
      <w:proofErr w:type="spellEnd"/>
    </w:p>
    <w:p w:rsidR="007334FC" w:rsidRPr="003129B2" w:rsidRDefault="007334FC" w:rsidP="003129B2">
      <w:pPr>
        <w:spacing w:line="276" w:lineRule="auto"/>
        <w:jc w:val="both"/>
        <w:rPr>
          <w:szCs w:val="28"/>
        </w:rPr>
      </w:pPr>
    </w:p>
    <w:p w:rsidR="00694119" w:rsidRPr="003129B2" w:rsidRDefault="00694119" w:rsidP="003129B2">
      <w:pPr>
        <w:spacing w:line="276" w:lineRule="auto"/>
        <w:jc w:val="both"/>
        <w:rPr>
          <w:szCs w:val="28"/>
        </w:rPr>
      </w:pPr>
    </w:p>
    <w:p w:rsidR="00694119" w:rsidRPr="003129B2" w:rsidRDefault="0069411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Default="00D87C89" w:rsidP="003129B2">
      <w:pPr>
        <w:spacing w:line="276" w:lineRule="auto"/>
        <w:jc w:val="both"/>
        <w:rPr>
          <w:szCs w:val="28"/>
        </w:rPr>
      </w:pPr>
    </w:p>
    <w:p w:rsidR="002B6F4E" w:rsidRPr="003129B2" w:rsidRDefault="002B6F4E"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p w:rsidR="00D87C89" w:rsidRPr="003129B2" w:rsidRDefault="00D87C89" w:rsidP="003129B2">
      <w:pPr>
        <w:spacing w:line="276" w:lineRule="auto"/>
        <w:jc w:val="both"/>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3"/>
        <w:gridCol w:w="4317"/>
      </w:tblGrid>
      <w:tr w:rsidR="002B6F4E" w:rsidTr="002B6F4E">
        <w:tc>
          <w:tcPr>
            <w:tcW w:w="5353" w:type="dxa"/>
          </w:tcPr>
          <w:p w:rsidR="002B6F4E" w:rsidRDefault="002B6F4E" w:rsidP="003129B2">
            <w:pPr>
              <w:spacing w:line="276" w:lineRule="auto"/>
              <w:jc w:val="right"/>
              <w:rPr>
                <w:bCs/>
                <w:szCs w:val="28"/>
              </w:rPr>
            </w:pPr>
          </w:p>
        </w:tc>
        <w:tc>
          <w:tcPr>
            <w:tcW w:w="4360" w:type="dxa"/>
          </w:tcPr>
          <w:p w:rsidR="002B6F4E" w:rsidRDefault="002B6F4E" w:rsidP="002B6F4E">
            <w:pPr>
              <w:spacing w:line="276" w:lineRule="auto"/>
              <w:jc w:val="both"/>
              <w:rPr>
                <w:bCs/>
                <w:szCs w:val="28"/>
              </w:rPr>
            </w:pPr>
            <w:r w:rsidRPr="003129B2">
              <w:rPr>
                <w:bCs/>
                <w:szCs w:val="28"/>
              </w:rPr>
              <w:t>УТВЕРЖДЕН</w:t>
            </w:r>
            <w:r>
              <w:rPr>
                <w:bCs/>
                <w:szCs w:val="28"/>
              </w:rPr>
              <w:t>Ы</w:t>
            </w:r>
            <w:r w:rsidRPr="003129B2">
              <w:rPr>
                <w:bCs/>
                <w:szCs w:val="28"/>
              </w:rPr>
              <w:t xml:space="preserve">                                                                     постановлением администрации                                                                                 района от  </w:t>
            </w:r>
            <w:r>
              <w:rPr>
                <w:bCs/>
                <w:szCs w:val="28"/>
              </w:rPr>
              <w:t>27.09.2022</w:t>
            </w:r>
            <w:r w:rsidRPr="003129B2">
              <w:rPr>
                <w:bCs/>
                <w:szCs w:val="28"/>
              </w:rPr>
              <w:t xml:space="preserve">  № </w:t>
            </w:r>
            <w:r>
              <w:rPr>
                <w:bCs/>
                <w:szCs w:val="28"/>
              </w:rPr>
              <w:t xml:space="preserve"> 372</w:t>
            </w:r>
          </w:p>
        </w:tc>
      </w:tr>
    </w:tbl>
    <w:p w:rsidR="002B6F4E" w:rsidRDefault="00694119" w:rsidP="003129B2">
      <w:pPr>
        <w:spacing w:line="276" w:lineRule="auto"/>
        <w:jc w:val="right"/>
        <w:rPr>
          <w:bCs/>
          <w:szCs w:val="28"/>
        </w:rPr>
      </w:pPr>
      <w:r w:rsidRPr="003129B2">
        <w:rPr>
          <w:bCs/>
          <w:szCs w:val="28"/>
        </w:rPr>
        <w:t xml:space="preserve">                                                       </w:t>
      </w:r>
    </w:p>
    <w:p w:rsidR="00694119" w:rsidRPr="003129B2" w:rsidRDefault="00694119" w:rsidP="003129B2">
      <w:pPr>
        <w:spacing w:line="276" w:lineRule="auto"/>
        <w:jc w:val="both"/>
        <w:rPr>
          <w:bCs/>
          <w:szCs w:val="28"/>
        </w:rPr>
      </w:pPr>
    </w:p>
    <w:p w:rsidR="00694119" w:rsidRPr="003129B2" w:rsidRDefault="00694119" w:rsidP="003129B2">
      <w:pPr>
        <w:spacing w:line="276" w:lineRule="auto"/>
        <w:jc w:val="center"/>
        <w:rPr>
          <w:b/>
          <w:bCs/>
          <w:szCs w:val="28"/>
        </w:rPr>
      </w:pPr>
      <w:r w:rsidRPr="003129B2">
        <w:rPr>
          <w:b/>
          <w:bCs/>
          <w:szCs w:val="28"/>
        </w:rPr>
        <w:t>Правила</w:t>
      </w:r>
    </w:p>
    <w:p w:rsidR="00694119" w:rsidRPr="003129B2" w:rsidRDefault="00694119" w:rsidP="003129B2">
      <w:pPr>
        <w:spacing w:line="276" w:lineRule="auto"/>
        <w:jc w:val="center"/>
        <w:rPr>
          <w:b/>
          <w:bCs/>
          <w:szCs w:val="28"/>
        </w:rPr>
      </w:pPr>
      <w:r w:rsidRPr="003129B2">
        <w:rPr>
          <w:b/>
          <w:bCs/>
          <w:szCs w:val="28"/>
        </w:rPr>
        <w:t>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D87C89" w:rsidRPr="003129B2">
        <w:rPr>
          <w:b/>
          <w:bCs/>
          <w:szCs w:val="28"/>
        </w:rPr>
        <w:t xml:space="preserve"> </w:t>
      </w:r>
      <w:proofErr w:type="spellStart"/>
      <w:r w:rsidR="00D87C89" w:rsidRPr="003129B2">
        <w:rPr>
          <w:b/>
          <w:bCs/>
          <w:szCs w:val="28"/>
        </w:rPr>
        <w:t>Тарногского</w:t>
      </w:r>
      <w:proofErr w:type="spellEnd"/>
      <w:r w:rsidR="00D87C89" w:rsidRPr="003129B2">
        <w:rPr>
          <w:b/>
          <w:bCs/>
          <w:szCs w:val="28"/>
        </w:rPr>
        <w:t xml:space="preserve"> муниципального района</w:t>
      </w:r>
    </w:p>
    <w:p w:rsidR="00694119" w:rsidRPr="003129B2" w:rsidRDefault="00694119" w:rsidP="003129B2">
      <w:pPr>
        <w:spacing w:line="276" w:lineRule="auto"/>
        <w:jc w:val="center"/>
        <w:rPr>
          <w:szCs w:val="28"/>
        </w:rPr>
      </w:pPr>
      <w:r w:rsidRPr="003129B2">
        <w:rPr>
          <w:szCs w:val="28"/>
        </w:rPr>
        <w:t>(далее - Правила)</w:t>
      </w:r>
    </w:p>
    <w:p w:rsidR="00694119" w:rsidRPr="003129B2" w:rsidRDefault="00694119" w:rsidP="003129B2">
      <w:pPr>
        <w:spacing w:line="276" w:lineRule="auto"/>
        <w:jc w:val="center"/>
        <w:rPr>
          <w:szCs w:val="28"/>
        </w:rPr>
      </w:pPr>
    </w:p>
    <w:p w:rsidR="00694119" w:rsidRPr="003129B2" w:rsidRDefault="00694119" w:rsidP="003129B2">
      <w:pPr>
        <w:pStyle w:val="a5"/>
        <w:numPr>
          <w:ilvl w:val="0"/>
          <w:numId w:val="3"/>
        </w:numPr>
        <w:spacing w:line="276" w:lineRule="auto"/>
        <w:jc w:val="center"/>
        <w:rPr>
          <w:b/>
          <w:szCs w:val="28"/>
        </w:rPr>
      </w:pPr>
      <w:r w:rsidRPr="003129B2">
        <w:rPr>
          <w:b/>
          <w:szCs w:val="28"/>
        </w:rPr>
        <w:t>Общие положения</w:t>
      </w:r>
    </w:p>
    <w:p w:rsidR="00394548" w:rsidRPr="002B6F4E" w:rsidRDefault="00394548" w:rsidP="003129B2">
      <w:pPr>
        <w:pStyle w:val="a5"/>
        <w:spacing w:line="276" w:lineRule="auto"/>
        <w:rPr>
          <w:b/>
          <w:sz w:val="16"/>
          <w:szCs w:val="16"/>
        </w:rPr>
      </w:pPr>
    </w:p>
    <w:p w:rsidR="00694119" w:rsidRPr="003129B2" w:rsidRDefault="00694119" w:rsidP="003129B2">
      <w:pPr>
        <w:numPr>
          <w:ilvl w:val="1"/>
          <w:numId w:val="3"/>
        </w:numPr>
        <w:spacing w:line="276" w:lineRule="auto"/>
        <w:ind w:left="0" w:firstLine="709"/>
        <w:jc w:val="both"/>
        <w:rPr>
          <w:szCs w:val="28"/>
        </w:rPr>
      </w:pPr>
      <w:r w:rsidRPr="003129B2">
        <w:rPr>
          <w:szCs w:val="28"/>
        </w:rPr>
        <w:t xml:space="preserve">Настоящими Правилами определяются цели, условия предоставления субсидий организациям любых форм собственности или индивидуальным предпринимателям, занимающимся доставкой товаров в малонаселенные и (или) труднодоступные населенные пункты </w:t>
      </w:r>
      <w:proofErr w:type="spellStart"/>
      <w:r w:rsidRPr="003129B2">
        <w:rPr>
          <w:szCs w:val="28"/>
        </w:rPr>
        <w:t>Тарногского</w:t>
      </w:r>
      <w:proofErr w:type="spellEnd"/>
      <w:r w:rsidRPr="003129B2">
        <w:rPr>
          <w:szCs w:val="28"/>
        </w:rPr>
        <w:t xml:space="preserve">  муниципального района (далее - Правила), на приобретение специализированного автотранспорта для развития мобильной торговли в малонаселенных и (или) труднодоступных населенных пунктах (далее - субсидии), устанавливаются </w:t>
      </w:r>
      <w:r w:rsidR="00D87C89" w:rsidRPr="003129B2">
        <w:rPr>
          <w:szCs w:val="28"/>
        </w:rPr>
        <w:t xml:space="preserve">категории организаций любых форм собственности </w:t>
      </w:r>
      <w:r w:rsidRPr="003129B2">
        <w:rPr>
          <w:szCs w:val="28"/>
        </w:rPr>
        <w:t xml:space="preserve"> и </w:t>
      </w:r>
      <w:r w:rsidR="00D87C89" w:rsidRPr="003129B2">
        <w:rPr>
          <w:szCs w:val="28"/>
        </w:rPr>
        <w:t xml:space="preserve">индивидуальных предпринимателей (далее – организации или ИП), </w:t>
      </w:r>
      <w:r w:rsidRPr="003129B2">
        <w:rPr>
          <w:szCs w:val="28"/>
        </w:rPr>
        <w:t xml:space="preserve">порядок отбора для предоставления субсидий, уровень </w:t>
      </w:r>
      <w:proofErr w:type="spellStart"/>
      <w:r w:rsidRPr="003129B2">
        <w:rPr>
          <w:szCs w:val="28"/>
        </w:rPr>
        <w:t>софинансирования</w:t>
      </w:r>
      <w:proofErr w:type="spellEnd"/>
      <w:r w:rsidRPr="003129B2">
        <w:rPr>
          <w:szCs w:val="28"/>
        </w:rPr>
        <w:t xml:space="preserve"> за счет бюджета </w:t>
      </w:r>
      <w:proofErr w:type="spellStart"/>
      <w:r w:rsidRPr="003129B2">
        <w:rPr>
          <w:szCs w:val="28"/>
        </w:rPr>
        <w:t>Тарногского</w:t>
      </w:r>
      <w:proofErr w:type="spellEnd"/>
      <w:r w:rsidRPr="003129B2">
        <w:rPr>
          <w:szCs w:val="28"/>
        </w:rPr>
        <w:t xml:space="preserve"> муниципального </w:t>
      </w:r>
      <w:r w:rsidR="00E92E51" w:rsidRPr="003129B2">
        <w:rPr>
          <w:szCs w:val="28"/>
        </w:rPr>
        <w:t>района</w:t>
      </w:r>
      <w:r w:rsidRPr="003129B2">
        <w:rPr>
          <w:szCs w:val="28"/>
        </w:rPr>
        <w:t>, за счет средств областного бюджета, целевые показатели результативности использования субсидий, порядок обеспечения соблюдения условий и порядка, установленных при предоставлении субсидий, и ответственность за их нарушение.</w:t>
      </w:r>
    </w:p>
    <w:p w:rsidR="009B4561" w:rsidRPr="003129B2" w:rsidRDefault="009B4561" w:rsidP="003129B2">
      <w:pPr>
        <w:spacing w:line="276" w:lineRule="auto"/>
        <w:jc w:val="both"/>
        <w:rPr>
          <w:szCs w:val="28"/>
        </w:rPr>
      </w:pPr>
      <w:r w:rsidRPr="003129B2">
        <w:rPr>
          <w:szCs w:val="28"/>
        </w:rPr>
        <w:t>Для настоящих Правил используются следующие понятия:</w:t>
      </w:r>
    </w:p>
    <w:p w:rsidR="009B4561" w:rsidRPr="003129B2" w:rsidRDefault="009B4561" w:rsidP="003129B2">
      <w:pPr>
        <w:spacing w:line="276" w:lineRule="auto"/>
        <w:jc w:val="both"/>
        <w:rPr>
          <w:szCs w:val="28"/>
        </w:rPr>
      </w:pPr>
      <w:r w:rsidRPr="003129B2">
        <w:rPr>
          <w:szCs w:val="28"/>
        </w:rPr>
        <w:t>а) 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не имеющий действующих стационарных торговых объектов;</w:t>
      </w:r>
    </w:p>
    <w:p w:rsidR="009B4561" w:rsidRPr="003129B2" w:rsidRDefault="009B4561" w:rsidP="002B6F4E">
      <w:pPr>
        <w:pStyle w:val="a5"/>
        <w:spacing w:line="276" w:lineRule="auto"/>
        <w:ind w:left="0"/>
        <w:jc w:val="both"/>
        <w:rPr>
          <w:szCs w:val="28"/>
        </w:rPr>
      </w:pPr>
      <w:r w:rsidRPr="003129B2">
        <w:rPr>
          <w:szCs w:val="28"/>
        </w:rPr>
        <w:t>б) малонаселенный населенный пункт - сельский населенный пункт, число постоянно проживающего населения в котором составляет до 100 человек, не имеющий действующих стационарных торговых объектов;</w:t>
      </w:r>
    </w:p>
    <w:p w:rsidR="009B4561" w:rsidRPr="003129B2" w:rsidRDefault="009B4561" w:rsidP="002B6F4E">
      <w:pPr>
        <w:pStyle w:val="a5"/>
        <w:spacing w:line="276" w:lineRule="auto"/>
        <w:ind w:left="0"/>
        <w:jc w:val="both"/>
        <w:rPr>
          <w:szCs w:val="28"/>
        </w:rPr>
      </w:pPr>
      <w:r w:rsidRPr="003129B2">
        <w:rPr>
          <w:szCs w:val="28"/>
        </w:rPr>
        <w:lastRenderedPageBreak/>
        <w:t>в) специализированный автотранспорт (автолавка) - нестационарный торговый объект, представляющий собой автотранспортное средство  с размещенным в кузове торговым оборудованием, при условии образования в результате его остановки  одного или нескольких рабочих мест продавцов, на котором(</w:t>
      </w:r>
      <w:proofErr w:type="spellStart"/>
      <w:r w:rsidRPr="003129B2">
        <w:rPr>
          <w:szCs w:val="28"/>
        </w:rPr>
        <w:t>ых</w:t>
      </w:r>
      <w:proofErr w:type="spellEnd"/>
      <w:r w:rsidRPr="003129B2">
        <w:rPr>
          <w:szCs w:val="28"/>
        </w:rPr>
        <w:t>) осуществляют предложение товаров, их отпуск и расчет с покупателями.</w:t>
      </w:r>
    </w:p>
    <w:p w:rsidR="009B4561" w:rsidRPr="003129B2" w:rsidRDefault="009B4561" w:rsidP="003129B2">
      <w:pPr>
        <w:pStyle w:val="a5"/>
        <w:numPr>
          <w:ilvl w:val="1"/>
          <w:numId w:val="3"/>
        </w:numPr>
        <w:spacing w:line="276" w:lineRule="auto"/>
        <w:ind w:left="142" w:firstLine="680"/>
        <w:jc w:val="both"/>
        <w:rPr>
          <w:szCs w:val="28"/>
        </w:rPr>
      </w:pPr>
      <w:r w:rsidRPr="003129B2">
        <w:rPr>
          <w:szCs w:val="28"/>
        </w:rPr>
        <w:t xml:space="preserve">Целью предоставления субсидий является создание условий для обеспечения поселений, входящих в состав </w:t>
      </w:r>
      <w:proofErr w:type="spellStart"/>
      <w:r w:rsidRPr="003129B2">
        <w:rPr>
          <w:szCs w:val="28"/>
        </w:rPr>
        <w:t>Тарногского</w:t>
      </w:r>
      <w:proofErr w:type="spellEnd"/>
      <w:r w:rsidRPr="003129B2">
        <w:rPr>
          <w:szCs w:val="28"/>
        </w:rPr>
        <w:t xml:space="preserve"> муниципального </w:t>
      </w:r>
      <w:r w:rsidR="00E92E51" w:rsidRPr="003129B2">
        <w:rPr>
          <w:szCs w:val="28"/>
        </w:rPr>
        <w:t>района</w:t>
      </w:r>
      <w:r w:rsidRPr="003129B2">
        <w:rPr>
          <w:szCs w:val="28"/>
        </w:rPr>
        <w:t>, услугами торговли в части обеспечения жителей малонаселенных и (или) труднодоступных населенных пунктов, в которых отсутствуют стационарные торговые объекты, продовольственными товарами путем возмещения организациям или ИП части затрат на приобретение специализированного автотранспорта</w:t>
      </w:r>
      <w:r w:rsidR="00542924" w:rsidRPr="003129B2">
        <w:rPr>
          <w:szCs w:val="28"/>
        </w:rPr>
        <w:t xml:space="preserve">, в рамках реализации  мероприятий муниципальной программы «Развитие малого и среднего предпринимательства в </w:t>
      </w:r>
      <w:proofErr w:type="spellStart"/>
      <w:r w:rsidR="00542924" w:rsidRPr="003129B2">
        <w:rPr>
          <w:szCs w:val="28"/>
        </w:rPr>
        <w:t>Тарногском</w:t>
      </w:r>
      <w:proofErr w:type="spellEnd"/>
      <w:r w:rsidR="00542924" w:rsidRPr="003129B2">
        <w:rPr>
          <w:szCs w:val="28"/>
        </w:rPr>
        <w:t xml:space="preserve"> </w:t>
      </w:r>
      <w:r w:rsidR="00E92E51" w:rsidRPr="003129B2">
        <w:rPr>
          <w:szCs w:val="28"/>
        </w:rPr>
        <w:t>муниципальном</w:t>
      </w:r>
      <w:r w:rsidR="00542924" w:rsidRPr="003129B2">
        <w:rPr>
          <w:szCs w:val="28"/>
        </w:rPr>
        <w:t xml:space="preserve"> районе на 2021-2025 год</w:t>
      </w:r>
      <w:r w:rsidR="00E92E51" w:rsidRPr="003129B2">
        <w:rPr>
          <w:szCs w:val="28"/>
        </w:rPr>
        <w:t>ы</w:t>
      </w:r>
      <w:r w:rsidR="00542924" w:rsidRPr="003129B2">
        <w:rPr>
          <w:szCs w:val="28"/>
        </w:rPr>
        <w:t>»</w:t>
      </w:r>
      <w:r w:rsidR="00E92E51" w:rsidRPr="003129B2">
        <w:rPr>
          <w:szCs w:val="28"/>
        </w:rPr>
        <w:t xml:space="preserve">, утвержденной </w:t>
      </w:r>
      <w:r w:rsidR="00394548" w:rsidRPr="003129B2">
        <w:rPr>
          <w:szCs w:val="28"/>
        </w:rPr>
        <w:t>постановлением</w:t>
      </w:r>
      <w:r w:rsidR="00E92E51" w:rsidRPr="003129B2">
        <w:rPr>
          <w:szCs w:val="28"/>
        </w:rPr>
        <w:t xml:space="preserve"> администрации района от 29.12.2020 г. № 516</w:t>
      </w:r>
      <w:r w:rsidRPr="003129B2">
        <w:rPr>
          <w:szCs w:val="28"/>
        </w:rPr>
        <w:t>.</w:t>
      </w:r>
    </w:p>
    <w:p w:rsidR="00A326E3" w:rsidRPr="003129B2" w:rsidRDefault="00E92E51" w:rsidP="003129B2">
      <w:pPr>
        <w:pStyle w:val="a5"/>
        <w:numPr>
          <w:ilvl w:val="1"/>
          <w:numId w:val="3"/>
        </w:numPr>
        <w:spacing w:line="276" w:lineRule="auto"/>
        <w:ind w:left="142" w:firstLine="680"/>
        <w:jc w:val="both"/>
        <w:rPr>
          <w:szCs w:val="28"/>
        </w:rPr>
      </w:pPr>
      <w:r w:rsidRPr="003129B2">
        <w:rPr>
          <w:szCs w:val="28"/>
        </w:rPr>
        <w:t xml:space="preserve">  </w:t>
      </w:r>
      <w:r w:rsidR="00A326E3" w:rsidRPr="003129B2">
        <w:rPr>
          <w:szCs w:val="28"/>
        </w:rPr>
        <w:t>Главным распорядителем средств бюджета</w:t>
      </w:r>
      <w:r w:rsidRPr="003129B2">
        <w:rPr>
          <w:szCs w:val="28"/>
        </w:rPr>
        <w:t xml:space="preserve"> района</w:t>
      </w:r>
      <w:r w:rsidR="00A326E3" w:rsidRPr="003129B2">
        <w:rPr>
          <w:szCs w:val="28"/>
        </w:rPr>
        <w:t>, осуществляющим предоставление субсидий в пределах бюджетных ассигнований, предусмотренных в бюджете</w:t>
      </w:r>
      <w:r w:rsidRPr="003129B2">
        <w:rPr>
          <w:szCs w:val="28"/>
        </w:rPr>
        <w:t xml:space="preserve"> района</w:t>
      </w:r>
      <w:r w:rsidR="00A326E3" w:rsidRPr="003129B2">
        <w:rPr>
          <w:szCs w:val="28"/>
        </w:rPr>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r w:rsidR="00622F00">
        <w:rPr>
          <w:szCs w:val="28"/>
        </w:rPr>
        <w:t>,</w:t>
      </w:r>
      <w:r w:rsidR="00A326E3" w:rsidRPr="003129B2">
        <w:rPr>
          <w:szCs w:val="28"/>
        </w:rPr>
        <w:t xml:space="preserve"> является администрация </w:t>
      </w:r>
      <w:proofErr w:type="spellStart"/>
      <w:r w:rsidR="00A326E3" w:rsidRPr="003129B2">
        <w:rPr>
          <w:szCs w:val="28"/>
        </w:rPr>
        <w:t>Тарногского</w:t>
      </w:r>
      <w:proofErr w:type="spellEnd"/>
      <w:r w:rsidR="00A326E3" w:rsidRPr="003129B2">
        <w:rPr>
          <w:szCs w:val="28"/>
        </w:rPr>
        <w:t xml:space="preserve"> муниципального района (далее – Администрация).</w:t>
      </w:r>
    </w:p>
    <w:p w:rsidR="00A326E3" w:rsidRPr="003129B2" w:rsidRDefault="00A326E3" w:rsidP="003129B2">
      <w:pPr>
        <w:pStyle w:val="a5"/>
        <w:numPr>
          <w:ilvl w:val="1"/>
          <w:numId w:val="3"/>
        </w:numPr>
        <w:spacing w:line="276" w:lineRule="auto"/>
        <w:ind w:left="142" w:firstLine="680"/>
        <w:jc w:val="both"/>
        <w:rPr>
          <w:szCs w:val="28"/>
        </w:rPr>
      </w:pPr>
      <w:r w:rsidRPr="003129B2">
        <w:rPr>
          <w:szCs w:val="28"/>
        </w:rPr>
        <w:t>Субсидии предоставляются организациям или ИП, ставшими победителями конкурсного отбора на получение субсидии (далее – конкурсный отбор), который проводит Администрация. Субсидии предоставляются в пределах бюджетных ассигнований, предусмотренных в бюджете района на текущий финансовый год, в том числе за счет субсидий областного бюджета.</w:t>
      </w:r>
    </w:p>
    <w:p w:rsidR="00D87C89" w:rsidRPr="003129B2" w:rsidRDefault="002337D5" w:rsidP="003129B2">
      <w:pPr>
        <w:numPr>
          <w:ilvl w:val="1"/>
          <w:numId w:val="3"/>
        </w:numPr>
        <w:spacing w:line="276" w:lineRule="auto"/>
        <w:ind w:left="142" w:firstLine="680"/>
        <w:jc w:val="both"/>
        <w:rPr>
          <w:szCs w:val="28"/>
        </w:rPr>
      </w:pPr>
      <w:r w:rsidRPr="003129B2">
        <w:rPr>
          <w:szCs w:val="28"/>
        </w:rPr>
        <w:t>Субсидии имеют строго целевое назначение и расходуются организациями и ИП исключительно на цели, указанные в пункте 1.2. Правил.</w:t>
      </w:r>
    </w:p>
    <w:p w:rsidR="00694119" w:rsidRPr="003129B2" w:rsidRDefault="00694119" w:rsidP="003129B2">
      <w:pPr>
        <w:spacing w:line="276" w:lineRule="auto"/>
        <w:ind w:left="142"/>
        <w:jc w:val="both"/>
        <w:rPr>
          <w:szCs w:val="28"/>
        </w:rPr>
      </w:pPr>
      <w:r w:rsidRPr="003129B2">
        <w:rPr>
          <w:szCs w:val="28"/>
        </w:rPr>
        <w:t>  </w:t>
      </w:r>
      <w:r w:rsidRPr="003129B2">
        <w:rPr>
          <w:szCs w:val="28"/>
        </w:rPr>
        <w:tab/>
      </w:r>
    </w:p>
    <w:p w:rsidR="00694119" w:rsidRPr="003129B2" w:rsidRDefault="006A6425" w:rsidP="003129B2">
      <w:pPr>
        <w:pStyle w:val="a5"/>
        <w:numPr>
          <w:ilvl w:val="0"/>
          <w:numId w:val="3"/>
        </w:numPr>
        <w:spacing w:line="276" w:lineRule="auto"/>
        <w:ind w:left="142" w:firstLine="0"/>
        <w:jc w:val="center"/>
        <w:rPr>
          <w:b/>
          <w:szCs w:val="28"/>
        </w:rPr>
      </w:pPr>
      <w:r w:rsidRPr="003129B2">
        <w:rPr>
          <w:b/>
          <w:szCs w:val="28"/>
        </w:rPr>
        <w:t>Порядок проведения отбора получателя субсидии</w:t>
      </w:r>
    </w:p>
    <w:p w:rsidR="00444290" w:rsidRPr="003129B2" w:rsidRDefault="00444290" w:rsidP="003129B2">
      <w:pPr>
        <w:pStyle w:val="a5"/>
        <w:spacing w:line="276" w:lineRule="auto"/>
        <w:ind w:left="142"/>
        <w:jc w:val="both"/>
        <w:rPr>
          <w:b/>
          <w:szCs w:val="28"/>
        </w:rPr>
      </w:pPr>
    </w:p>
    <w:p w:rsidR="006A6425" w:rsidRPr="003129B2" w:rsidRDefault="006A6425" w:rsidP="003129B2">
      <w:pPr>
        <w:pStyle w:val="ConsPlusNormal"/>
        <w:spacing w:line="276" w:lineRule="auto"/>
        <w:ind w:firstLine="680"/>
        <w:jc w:val="both"/>
        <w:rPr>
          <w:sz w:val="28"/>
          <w:szCs w:val="28"/>
        </w:rPr>
      </w:pPr>
      <w:r w:rsidRPr="003129B2">
        <w:rPr>
          <w:sz w:val="28"/>
          <w:szCs w:val="28"/>
        </w:rPr>
        <w:t>2.1. При определении получателя субсидии проводится конкурсный отбор.</w:t>
      </w:r>
    </w:p>
    <w:p w:rsidR="006A6425" w:rsidRPr="003129B2" w:rsidRDefault="006A6425" w:rsidP="003129B2">
      <w:pPr>
        <w:pStyle w:val="ConsPlusNormal"/>
        <w:spacing w:line="276" w:lineRule="auto"/>
        <w:ind w:firstLine="680"/>
        <w:jc w:val="both"/>
        <w:rPr>
          <w:sz w:val="28"/>
          <w:szCs w:val="28"/>
        </w:rPr>
      </w:pPr>
      <w:r w:rsidRPr="003129B2">
        <w:rPr>
          <w:sz w:val="28"/>
          <w:szCs w:val="28"/>
        </w:rPr>
        <w:t xml:space="preserve">2.2. Условиями предоставления субсидии организациям или ИП </w:t>
      </w:r>
      <w:r w:rsidRPr="003129B2">
        <w:rPr>
          <w:sz w:val="28"/>
          <w:szCs w:val="28"/>
        </w:rPr>
        <w:lastRenderedPageBreak/>
        <w:t>является:</w:t>
      </w:r>
    </w:p>
    <w:p w:rsidR="006A6425" w:rsidRPr="003129B2" w:rsidRDefault="006A6425" w:rsidP="003129B2">
      <w:pPr>
        <w:pStyle w:val="a5"/>
        <w:spacing w:line="276" w:lineRule="auto"/>
        <w:ind w:left="0"/>
        <w:jc w:val="both"/>
        <w:rPr>
          <w:szCs w:val="28"/>
        </w:rPr>
      </w:pPr>
      <w:r w:rsidRPr="003129B2">
        <w:rPr>
          <w:szCs w:val="28"/>
        </w:rPr>
        <w:t>-</w:t>
      </w:r>
      <w:r w:rsidR="008E7AD0" w:rsidRPr="003129B2">
        <w:rPr>
          <w:szCs w:val="28"/>
        </w:rPr>
        <w:t xml:space="preserve">  </w:t>
      </w:r>
      <w:r w:rsidRPr="003129B2">
        <w:rPr>
          <w:szCs w:val="28"/>
        </w:rPr>
        <w:t xml:space="preserve">целевое использование бюджетных средств; </w:t>
      </w:r>
    </w:p>
    <w:p w:rsidR="006A6425" w:rsidRPr="003129B2" w:rsidRDefault="008E7AD0" w:rsidP="003129B2">
      <w:pPr>
        <w:pStyle w:val="a5"/>
        <w:spacing w:line="276" w:lineRule="auto"/>
        <w:ind w:left="0"/>
        <w:jc w:val="both"/>
        <w:rPr>
          <w:szCs w:val="28"/>
        </w:rPr>
      </w:pPr>
      <w:r w:rsidRPr="003129B2">
        <w:rPr>
          <w:szCs w:val="28"/>
        </w:rPr>
        <w:t xml:space="preserve">- </w:t>
      </w:r>
      <w:r w:rsidR="006A6425" w:rsidRPr="003129B2">
        <w:rPr>
          <w:szCs w:val="28"/>
        </w:rPr>
        <w:t xml:space="preserve">наличие соглашения, заключенного между </w:t>
      </w:r>
      <w:r w:rsidRPr="003129B2">
        <w:rPr>
          <w:szCs w:val="28"/>
        </w:rPr>
        <w:t>А</w:t>
      </w:r>
      <w:r w:rsidR="006A6425" w:rsidRPr="003129B2">
        <w:rPr>
          <w:szCs w:val="28"/>
        </w:rPr>
        <w:t>дминистрацией  и организацией или ИП, обуславливающих осуществление расходов организаций или ИП на приобретение специализированного автотранспорта  (автолавки)  (далее - Соглашение).</w:t>
      </w:r>
    </w:p>
    <w:p w:rsidR="006A6425" w:rsidRPr="003129B2" w:rsidRDefault="006A6425" w:rsidP="003129B2">
      <w:pPr>
        <w:pStyle w:val="a5"/>
        <w:spacing w:line="276" w:lineRule="auto"/>
        <w:ind w:left="0" w:firstLine="708"/>
        <w:jc w:val="both"/>
        <w:rPr>
          <w:szCs w:val="28"/>
        </w:rPr>
      </w:pPr>
      <w:r w:rsidRPr="003129B2">
        <w:rPr>
          <w:szCs w:val="28"/>
        </w:rPr>
        <w:t>Организациям или ИП осуществляется возмещение части затрат на  приобретение специализированного автотранспорта, приобретенн</w:t>
      </w:r>
      <w:r w:rsidR="008E7AD0" w:rsidRPr="003129B2">
        <w:rPr>
          <w:szCs w:val="28"/>
        </w:rPr>
        <w:t>ого</w:t>
      </w:r>
      <w:r w:rsidRPr="003129B2">
        <w:rPr>
          <w:szCs w:val="28"/>
        </w:rPr>
        <w:t xml:space="preserve"> не ранее 1 января года, в котором предоставляется субсидия. </w:t>
      </w:r>
    </w:p>
    <w:p w:rsidR="006A6425" w:rsidRPr="003129B2" w:rsidRDefault="006A6425" w:rsidP="003129B2">
      <w:pPr>
        <w:pStyle w:val="a5"/>
        <w:spacing w:line="276" w:lineRule="auto"/>
        <w:ind w:left="0" w:firstLine="708"/>
        <w:jc w:val="both"/>
        <w:rPr>
          <w:szCs w:val="28"/>
        </w:rPr>
      </w:pPr>
      <w:r w:rsidRPr="003129B2">
        <w:rPr>
          <w:szCs w:val="28"/>
        </w:rPr>
        <w:t xml:space="preserve">Специализированный автотранспорт (автолавка) должен быть новым товаром - товаром, который не был в употреблении, ремонте, в том числе не был восстановлен, у которого не была осуществлена замена составных частей, не были восстановлены потребительские свойства. </w:t>
      </w:r>
    </w:p>
    <w:p w:rsidR="006A6425" w:rsidRPr="003129B2" w:rsidRDefault="006A6425" w:rsidP="003129B2">
      <w:pPr>
        <w:pStyle w:val="a5"/>
        <w:spacing w:line="276" w:lineRule="auto"/>
        <w:ind w:left="0" w:firstLine="708"/>
        <w:jc w:val="both"/>
        <w:rPr>
          <w:szCs w:val="28"/>
        </w:rPr>
      </w:pPr>
      <w:r w:rsidRPr="003129B2">
        <w:rPr>
          <w:szCs w:val="28"/>
        </w:rPr>
        <w:t>Специализированный автотранспорт (автолавка) может быть приобретен за счет средств кредита, предоставленного на данные цели,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w:t>
      </w:r>
    </w:p>
    <w:p w:rsidR="006A6425" w:rsidRPr="003129B2" w:rsidRDefault="006A6425" w:rsidP="003129B2">
      <w:pPr>
        <w:pStyle w:val="a5"/>
        <w:spacing w:line="276" w:lineRule="auto"/>
        <w:ind w:left="0" w:firstLine="708"/>
        <w:jc w:val="both"/>
        <w:rPr>
          <w:szCs w:val="28"/>
        </w:rPr>
      </w:pPr>
      <w:r w:rsidRPr="003129B2">
        <w:rPr>
          <w:szCs w:val="28"/>
        </w:rPr>
        <w:t>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w:t>
      </w:r>
    </w:p>
    <w:p w:rsidR="006A6425" w:rsidRPr="003129B2" w:rsidRDefault="00164B90" w:rsidP="003129B2">
      <w:pPr>
        <w:pStyle w:val="a5"/>
        <w:spacing w:line="276" w:lineRule="auto"/>
        <w:ind w:left="0"/>
        <w:jc w:val="both"/>
        <w:rPr>
          <w:szCs w:val="28"/>
        </w:rPr>
      </w:pPr>
      <w:r w:rsidRPr="003129B2">
        <w:rPr>
          <w:szCs w:val="28"/>
        </w:rPr>
        <w:t xml:space="preserve">- </w:t>
      </w:r>
      <w:r w:rsidR="006A6425" w:rsidRPr="003129B2">
        <w:rPr>
          <w:szCs w:val="28"/>
        </w:rPr>
        <w:t>сохранение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(автолавок), в возмещение затрат на приобретении которого предоставлена субсидия,  в течени</w:t>
      </w:r>
      <w:r w:rsidRPr="003129B2">
        <w:rPr>
          <w:szCs w:val="28"/>
        </w:rPr>
        <w:t>е</w:t>
      </w:r>
      <w:r w:rsidR="006A6425" w:rsidRPr="003129B2">
        <w:rPr>
          <w:szCs w:val="28"/>
        </w:rPr>
        <w:t xml:space="preserve"> трех лет со дня получения субсидии;</w:t>
      </w:r>
    </w:p>
    <w:p w:rsidR="006A6425" w:rsidRPr="003129B2" w:rsidRDefault="00164B90" w:rsidP="003129B2">
      <w:pPr>
        <w:pStyle w:val="a5"/>
        <w:spacing w:line="276" w:lineRule="auto"/>
        <w:ind w:left="0"/>
        <w:jc w:val="both"/>
        <w:rPr>
          <w:szCs w:val="28"/>
        </w:rPr>
      </w:pPr>
      <w:r w:rsidRPr="003129B2">
        <w:rPr>
          <w:szCs w:val="28"/>
        </w:rPr>
        <w:t xml:space="preserve">- </w:t>
      </w:r>
      <w:r w:rsidR="006A6425" w:rsidRPr="003129B2">
        <w:rPr>
          <w:szCs w:val="28"/>
        </w:rPr>
        <w:t xml:space="preserve">осуществление организацией или ИП в течение не менее 3 лет со дня получения субсидии деятельности по организации выездной торговли по графику и маршруту, согласованными с </w:t>
      </w:r>
      <w:r w:rsidR="001A7EA5" w:rsidRPr="003129B2">
        <w:rPr>
          <w:szCs w:val="28"/>
        </w:rPr>
        <w:t>Администрацией</w:t>
      </w:r>
      <w:r w:rsidR="006A6425" w:rsidRPr="003129B2">
        <w:rPr>
          <w:szCs w:val="28"/>
        </w:rPr>
        <w:t>.</w:t>
      </w:r>
    </w:p>
    <w:p w:rsidR="006A6425" w:rsidRPr="003129B2" w:rsidRDefault="006A6425" w:rsidP="003129B2">
      <w:pPr>
        <w:pStyle w:val="ConsPlusNormal"/>
        <w:spacing w:line="276" w:lineRule="auto"/>
        <w:ind w:firstLine="680"/>
        <w:jc w:val="both"/>
        <w:rPr>
          <w:sz w:val="28"/>
          <w:szCs w:val="28"/>
        </w:rPr>
      </w:pPr>
      <w:r w:rsidRPr="003129B2">
        <w:rPr>
          <w:sz w:val="28"/>
          <w:szCs w:val="28"/>
        </w:rPr>
        <w:t xml:space="preserve">2.3. Извещение о приёме заявлений на предоставление субсидии размещается в информационно-телекоммуникационной сети «Интернет» на официальном сайте </w:t>
      </w:r>
      <w:r w:rsidR="001A7EA5" w:rsidRPr="003129B2">
        <w:rPr>
          <w:sz w:val="28"/>
          <w:szCs w:val="28"/>
        </w:rPr>
        <w:t>А</w:t>
      </w:r>
      <w:r w:rsidRPr="003129B2">
        <w:rPr>
          <w:sz w:val="28"/>
          <w:szCs w:val="28"/>
        </w:rPr>
        <w:t xml:space="preserve">дминистрации не </w:t>
      </w:r>
      <w:r w:rsidR="00622F00" w:rsidRPr="003129B2">
        <w:rPr>
          <w:sz w:val="28"/>
          <w:szCs w:val="28"/>
        </w:rPr>
        <w:t>позднее,</w:t>
      </w:r>
      <w:r w:rsidRPr="003129B2">
        <w:rPr>
          <w:sz w:val="28"/>
          <w:szCs w:val="28"/>
        </w:rPr>
        <w:t xml:space="preserve"> чем за 2 рабочих дня до начала приема документов.</w:t>
      </w:r>
    </w:p>
    <w:p w:rsidR="006A6425" w:rsidRPr="003129B2" w:rsidRDefault="006A6425" w:rsidP="003129B2">
      <w:pPr>
        <w:pStyle w:val="a8"/>
        <w:spacing w:line="276" w:lineRule="auto"/>
        <w:jc w:val="both"/>
        <w:rPr>
          <w:rFonts w:ascii="Times New Roman" w:eastAsia="Times New Roman" w:hAnsi="Times New Roman"/>
          <w:sz w:val="28"/>
          <w:szCs w:val="28"/>
          <w:lang w:eastAsia="ru-RU"/>
        </w:rPr>
      </w:pPr>
      <w:r w:rsidRPr="003129B2">
        <w:rPr>
          <w:rFonts w:ascii="Times New Roman" w:hAnsi="Times New Roman"/>
          <w:sz w:val="28"/>
          <w:szCs w:val="28"/>
        </w:rPr>
        <w:t xml:space="preserve">Извещение </w:t>
      </w:r>
      <w:r w:rsidRPr="003129B2">
        <w:rPr>
          <w:rFonts w:ascii="Times New Roman" w:eastAsia="Times New Roman" w:hAnsi="Times New Roman"/>
          <w:sz w:val="28"/>
          <w:szCs w:val="28"/>
          <w:lang w:eastAsia="ru-RU"/>
        </w:rPr>
        <w:t>включает в себя следующие сведения:</w:t>
      </w:r>
    </w:p>
    <w:p w:rsidR="006A6425" w:rsidRPr="003129B2" w:rsidRDefault="006A6425" w:rsidP="003129B2">
      <w:pPr>
        <w:pStyle w:val="a8"/>
        <w:spacing w:line="276" w:lineRule="auto"/>
        <w:jc w:val="both"/>
        <w:rPr>
          <w:rFonts w:ascii="Times New Roman" w:eastAsia="Times New Roman" w:hAnsi="Times New Roman"/>
          <w:sz w:val="28"/>
          <w:szCs w:val="28"/>
          <w:lang w:eastAsia="ru-RU"/>
        </w:rPr>
      </w:pPr>
      <w:r w:rsidRPr="003129B2">
        <w:rPr>
          <w:rFonts w:ascii="Times New Roman" w:eastAsia="Times New Roman" w:hAnsi="Times New Roman"/>
          <w:sz w:val="28"/>
          <w:szCs w:val="28"/>
          <w:lang w:eastAsia="ru-RU"/>
        </w:rPr>
        <w:t>- срок и место приема документов;</w:t>
      </w:r>
    </w:p>
    <w:p w:rsidR="006A6425" w:rsidRPr="003129B2" w:rsidRDefault="006A6425" w:rsidP="003129B2">
      <w:pPr>
        <w:pStyle w:val="a8"/>
        <w:spacing w:line="276" w:lineRule="auto"/>
        <w:jc w:val="both"/>
        <w:rPr>
          <w:rFonts w:ascii="Times New Roman" w:eastAsia="Times New Roman" w:hAnsi="Times New Roman"/>
          <w:sz w:val="28"/>
          <w:szCs w:val="28"/>
          <w:lang w:eastAsia="ru-RU"/>
        </w:rPr>
      </w:pPr>
      <w:r w:rsidRPr="003129B2">
        <w:rPr>
          <w:rFonts w:ascii="Times New Roman" w:eastAsia="Times New Roman" w:hAnsi="Times New Roman"/>
          <w:sz w:val="28"/>
          <w:szCs w:val="28"/>
          <w:lang w:eastAsia="ru-RU"/>
        </w:rPr>
        <w:t xml:space="preserve">- </w:t>
      </w:r>
      <w:r w:rsidR="00663C4A" w:rsidRPr="003129B2">
        <w:rPr>
          <w:rFonts w:ascii="Times New Roman" w:eastAsia="Times New Roman" w:hAnsi="Times New Roman"/>
          <w:sz w:val="28"/>
          <w:szCs w:val="28"/>
          <w:lang w:eastAsia="ru-RU"/>
        </w:rPr>
        <w:t xml:space="preserve"> </w:t>
      </w:r>
      <w:r w:rsidRPr="003129B2">
        <w:rPr>
          <w:rFonts w:ascii="Times New Roman" w:eastAsia="Times New Roman" w:hAnsi="Times New Roman"/>
          <w:sz w:val="28"/>
          <w:szCs w:val="28"/>
          <w:lang w:eastAsia="ru-RU"/>
        </w:rPr>
        <w:t>перечень документов, необходимых для предоставления субсидии;</w:t>
      </w:r>
    </w:p>
    <w:p w:rsidR="006A6425" w:rsidRPr="003129B2" w:rsidRDefault="006A6425" w:rsidP="003129B2">
      <w:pPr>
        <w:pStyle w:val="a5"/>
        <w:spacing w:line="276" w:lineRule="auto"/>
        <w:ind w:left="0"/>
        <w:jc w:val="both"/>
        <w:rPr>
          <w:szCs w:val="28"/>
        </w:rPr>
      </w:pPr>
      <w:r w:rsidRPr="003129B2">
        <w:rPr>
          <w:szCs w:val="28"/>
        </w:rPr>
        <w:t>-</w:t>
      </w:r>
      <w:r w:rsidR="002B6F4E">
        <w:rPr>
          <w:szCs w:val="28"/>
        </w:rPr>
        <w:t xml:space="preserve"> </w:t>
      </w:r>
      <w:r w:rsidRPr="003129B2">
        <w:rPr>
          <w:szCs w:val="28"/>
        </w:rPr>
        <w:t xml:space="preserve">контактные телефоны должностных лиц </w:t>
      </w:r>
      <w:r w:rsidR="00622F00">
        <w:rPr>
          <w:szCs w:val="28"/>
        </w:rPr>
        <w:t>А</w:t>
      </w:r>
      <w:r w:rsidRPr="003129B2">
        <w:rPr>
          <w:szCs w:val="28"/>
        </w:rPr>
        <w:t>дминистрации, осуществляющих консультирование по вопросам предоставления субсидии.</w:t>
      </w:r>
    </w:p>
    <w:p w:rsidR="006A6425" w:rsidRPr="003129B2" w:rsidRDefault="006A6425" w:rsidP="003129B2">
      <w:pPr>
        <w:pStyle w:val="a5"/>
        <w:spacing w:line="276" w:lineRule="auto"/>
        <w:ind w:left="0" w:firstLine="708"/>
        <w:jc w:val="both"/>
        <w:rPr>
          <w:szCs w:val="28"/>
        </w:rPr>
      </w:pPr>
      <w:r w:rsidRPr="003129B2">
        <w:rPr>
          <w:szCs w:val="28"/>
        </w:rPr>
        <w:lastRenderedPageBreak/>
        <w:t>Приём заявлений осуществляется в течение 30 календарных дней с даты начала приема документов, указанн</w:t>
      </w:r>
      <w:r w:rsidR="001A7EA5" w:rsidRPr="003129B2">
        <w:rPr>
          <w:szCs w:val="28"/>
        </w:rPr>
        <w:t>о</w:t>
      </w:r>
      <w:r w:rsidRPr="003129B2">
        <w:rPr>
          <w:szCs w:val="28"/>
        </w:rPr>
        <w:t>й в информационном сообщении. В случае, когда первый или последний день приема и регистрации заявлений приходится на выходной день, первым или последним днем принятия заявлений считается следующий за ним первый рабочий день.</w:t>
      </w:r>
    </w:p>
    <w:p w:rsidR="00663C4A" w:rsidRPr="003129B2" w:rsidRDefault="00663C4A" w:rsidP="003129B2">
      <w:pPr>
        <w:spacing w:line="276" w:lineRule="auto"/>
        <w:ind w:firstLine="709"/>
        <w:jc w:val="both"/>
        <w:rPr>
          <w:szCs w:val="28"/>
        </w:rPr>
      </w:pPr>
      <w:r w:rsidRPr="003129B2">
        <w:rPr>
          <w:szCs w:val="28"/>
        </w:rPr>
        <w:t xml:space="preserve">Заявления принимаются </w:t>
      </w:r>
      <w:r w:rsidR="001A7EA5" w:rsidRPr="003129B2">
        <w:rPr>
          <w:szCs w:val="28"/>
        </w:rPr>
        <w:t>А</w:t>
      </w:r>
      <w:r w:rsidRPr="003129B2">
        <w:rPr>
          <w:szCs w:val="28"/>
        </w:rPr>
        <w:t xml:space="preserve">дминистрацией через управление сельского хозяйства и экономики </w:t>
      </w:r>
      <w:r w:rsidR="00744E83">
        <w:rPr>
          <w:szCs w:val="28"/>
        </w:rPr>
        <w:t>администрации</w:t>
      </w:r>
      <w:r w:rsidRPr="003129B2">
        <w:rPr>
          <w:szCs w:val="28"/>
        </w:rPr>
        <w:t xml:space="preserve"> </w:t>
      </w:r>
      <w:proofErr w:type="spellStart"/>
      <w:r w:rsidRPr="003129B2">
        <w:rPr>
          <w:szCs w:val="28"/>
        </w:rPr>
        <w:t>Тарногского</w:t>
      </w:r>
      <w:proofErr w:type="spellEnd"/>
      <w:r w:rsidRPr="003129B2">
        <w:rPr>
          <w:szCs w:val="28"/>
        </w:rPr>
        <w:t xml:space="preserve"> муниципального района по адресу: 161560, Вологодская область, село </w:t>
      </w:r>
      <w:proofErr w:type="spellStart"/>
      <w:r w:rsidRPr="003129B2">
        <w:rPr>
          <w:szCs w:val="28"/>
        </w:rPr>
        <w:t>Тарногский</w:t>
      </w:r>
      <w:proofErr w:type="spellEnd"/>
      <w:r w:rsidRPr="003129B2">
        <w:rPr>
          <w:szCs w:val="28"/>
        </w:rPr>
        <w:t xml:space="preserve"> Городок, улица Советская, дом 30, телефоны: (81748) 2-17-66.</w:t>
      </w:r>
    </w:p>
    <w:p w:rsidR="00663C4A" w:rsidRPr="003129B2" w:rsidRDefault="00663C4A" w:rsidP="003129B2">
      <w:pPr>
        <w:spacing w:line="276" w:lineRule="auto"/>
        <w:ind w:firstLine="709"/>
        <w:jc w:val="both"/>
        <w:rPr>
          <w:szCs w:val="28"/>
        </w:rPr>
      </w:pPr>
      <w:r w:rsidRPr="003129B2">
        <w:rPr>
          <w:szCs w:val="28"/>
        </w:rPr>
        <w:t>Режим работы: понедельник: с 08.45 до 17.00, пятница: с 08.45 до 16.45, перерыв на обед: с 13.00 до 14.00, в предпраздничные дни: до 16.00.</w:t>
      </w:r>
    </w:p>
    <w:p w:rsidR="00663C4A" w:rsidRPr="003129B2" w:rsidRDefault="00663C4A" w:rsidP="003129B2">
      <w:pPr>
        <w:spacing w:line="276" w:lineRule="auto"/>
        <w:ind w:firstLine="709"/>
        <w:jc w:val="both"/>
        <w:rPr>
          <w:szCs w:val="28"/>
        </w:rPr>
      </w:pPr>
      <w:r w:rsidRPr="003129B2">
        <w:rPr>
          <w:szCs w:val="28"/>
        </w:rPr>
        <w:t>Суббота и воскресенье являются выходными днями.</w:t>
      </w:r>
    </w:p>
    <w:p w:rsidR="006A6425" w:rsidRPr="003129B2" w:rsidRDefault="006A6425" w:rsidP="003129B2">
      <w:pPr>
        <w:pStyle w:val="a5"/>
        <w:widowControl w:val="0"/>
        <w:autoSpaceDE w:val="0"/>
        <w:autoSpaceDN w:val="0"/>
        <w:spacing w:line="276" w:lineRule="auto"/>
        <w:ind w:left="0" w:firstLine="680"/>
        <w:jc w:val="both"/>
        <w:rPr>
          <w:szCs w:val="28"/>
        </w:rPr>
      </w:pPr>
      <w:r w:rsidRPr="003129B2">
        <w:rPr>
          <w:szCs w:val="28"/>
        </w:rPr>
        <w:t>2.4. Требования, которым должны соответствовать организации или ИП (далее - претендент) на первое число месяца, в котором планируется отбор на право заключения Соглашения:</w:t>
      </w:r>
    </w:p>
    <w:p w:rsidR="006A6425" w:rsidRPr="003129B2" w:rsidRDefault="00BF156C" w:rsidP="003129B2">
      <w:pPr>
        <w:pStyle w:val="a5"/>
        <w:spacing w:line="276" w:lineRule="auto"/>
        <w:ind w:left="0"/>
        <w:jc w:val="both"/>
        <w:rPr>
          <w:szCs w:val="28"/>
        </w:rPr>
      </w:pPr>
      <w:r w:rsidRPr="003129B2">
        <w:rPr>
          <w:szCs w:val="28"/>
        </w:rPr>
        <w:t xml:space="preserve">- </w:t>
      </w:r>
      <w:r w:rsidR="006A6425" w:rsidRPr="003129B2">
        <w:rPr>
          <w:szCs w:val="28"/>
        </w:rPr>
        <w:t xml:space="preserve">осуществление хозяйственной деятельности на территории Вологодской области и отсутствие ограничений на осуществление хозяйственной деятельности; </w:t>
      </w:r>
    </w:p>
    <w:p w:rsidR="006A6425" w:rsidRPr="003129B2" w:rsidRDefault="00BF156C" w:rsidP="003129B2">
      <w:pPr>
        <w:pStyle w:val="a5"/>
        <w:spacing w:line="276" w:lineRule="auto"/>
        <w:ind w:left="0"/>
        <w:jc w:val="both"/>
        <w:rPr>
          <w:szCs w:val="28"/>
        </w:rPr>
      </w:pPr>
      <w:r w:rsidRPr="003129B2">
        <w:rPr>
          <w:szCs w:val="28"/>
        </w:rPr>
        <w:t xml:space="preserve">- </w:t>
      </w:r>
      <w:r w:rsidR="006A6425" w:rsidRPr="003129B2">
        <w:rPr>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w:t>
      </w:r>
    </w:p>
    <w:p w:rsidR="00BF156C" w:rsidRPr="003129B2" w:rsidRDefault="00BF156C" w:rsidP="003129B2">
      <w:pPr>
        <w:pStyle w:val="a5"/>
        <w:spacing w:line="276" w:lineRule="auto"/>
        <w:ind w:left="0"/>
        <w:jc w:val="both"/>
        <w:rPr>
          <w:szCs w:val="28"/>
        </w:rPr>
      </w:pPr>
      <w:r w:rsidRPr="003129B2">
        <w:rPr>
          <w:szCs w:val="28"/>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02DB5" w:rsidRPr="003129B2" w:rsidRDefault="00BF156C" w:rsidP="003129B2">
      <w:pPr>
        <w:pStyle w:val="ConsPlusNormal"/>
        <w:spacing w:line="276" w:lineRule="auto"/>
        <w:contextualSpacing/>
        <w:jc w:val="both"/>
        <w:rPr>
          <w:sz w:val="28"/>
          <w:szCs w:val="28"/>
        </w:rPr>
      </w:pPr>
      <w:r w:rsidRPr="003129B2">
        <w:rPr>
          <w:sz w:val="28"/>
          <w:szCs w:val="28"/>
        </w:rPr>
        <w:t xml:space="preserve">- </w:t>
      </w:r>
      <w:r w:rsidR="006A6425" w:rsidRPr="003129B2">
        <w:rPr>
          <w:sz w:val="28"/>
          <w:szCs w:val="28"/>
        </w:rPr>
        <w:t xml:space="preserve">юридические лица не должны находиться в процессе реорганизации, ликвидации, банкротства, а индивидуальные предприниматели не должны </w:t>
      </w:r>
      <w:r w:rsidR="006A6425" w:rsidRPr="003129B2">
        <w:rPr>
          <w:sz w:val="28"/>
          <w:szCs w:val="28"/>
        </w:rPr>
        <w:lastRenderedPageBreak/>
        <w:t>прекратить деятельность в качестве индивидуального предпринимателя;</w:t>
      </w:r>
    </w:p>
    <w:p w:rsidR="006A6425" w:rsidRPr="003129B2" w:rsidRDefault="00BF156C" w:rsidP="003129B2">
      <w:pPr>
        <w:pStyle w:val="ConsPlusNormal"/>
        <w:spacing w:line="276" w:lineRule="auto"/>
        <w:contextualSpacing/>
        <w:jc w:val="both"/>
        <w:rPr>
          <w:sz w:val="28"/>
          <w:szCs w:val="28"/>
        </w:rPr>
      </w:pPr>
      <w:r w:rsidRPr="003129B2">
        <w:rPr>
          <w:sz w:val="28"/>
          <w:szCs w:val="28"/>
        </w:rPr>
        <w:t xml:space="preserve">- </w:t>
      </w:r>
      <w:r w:rsidR="00602DB5" w:rsidRPr="003129B2">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r w:rsidR="006A6425" w:rsidRPr="003129B2">
        <w:rPr>
          <w:sz w:val="28"/>
          <w:szCs w:val="28"/>
        </w:rPr>
        <w:t xml:space="preserve"> </w:t>
      </w:r>
    </w:p>
    <w:p w:rsidR="006A6425" w:rsidRPr="003129B2" w:rsidRDefault="00BF156C" w:rsidP="003129B2">
      <w:pPr>
        <w:pStyle w:val="ConsPlusNormal"/>
        <w:spacing w:line="276" w:lineRule="auto"/>
        <w:contextualSpacing/>
        <w:jc w:val="both"/>
        <w:rPr>
          <w:sz w:val="28"/>
          <w:szCs w:val="28"/>
        </w:rPr>
      </w:pPr>
      <w:r w:rsidRPr="003129B2">
        <w:rPr>
          <w:sz w:val="28"/>
          <w:szCs w:val="28"/>
        </w:rPr>
        <w:t xml:space="preserve">- </w:t>
      </w:r>
      <w:r w:rsidR="006A6425" w:rsidRPr="003129B2">
        <w:rPr>
          <w:sz w:val="28"/>
          <w:szCs w:val="28"/>
        </w:rPr>
        <w:t xml:space="preserve">претендент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8" w:history="1">
        <w:r w:rsidR="006A6425" w:rsidRPr="003129B2">
          <w:rPr>
            <w:sz w:val="28"/>
            <w:szCs w:val="28"/>
          </w:rPr>
          <w:t>перечень</w:t>
        </w:r>
      </w:hyperlink>
      <w:r w:rsidR="006A6425" w:rsidRPr="003129B2">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A6425" w:rsidRPr="003129B2" w:rsidRDefault="00BF156C" w:rsidP="003129B2">
      <w:pPr>
        <w:pStyle w:val="ConsPlusNormal"/>
        <w:spacing w:line="276" w:lineRule="auto"/>
        <w:contextualSpacing/>
        <w:jc w:val="both"/>
        <w:rPr>
          <w:sz w:val="28"/>
          <w:szCs w:val="28"/>
        </w:rPr>
      </w:pPr>
      <w:r w:rsidRPr="003129B2">
        <w:rPr>
          <w:sz w:val="28"/>
          <w:szCs w:val="28"/>
        </w:rPr>
        <w:t xml:space="preserve">- </w:t>
      </w:r>
      <w:r w:rsidR="006A6425" w:rsidRPr="003129B2">
        <w:rPr>
          <w:sz w:val="28"/>
          <w:szCs w:val="28"/>
        </w:rPr>
        <w:t>у претендента должна отсутствовать просроченная задолженность по возврату в бюджет</w:t>
      </w:r>
      <w:r w:rsidR="001A7EA5" w:rsidRPr="003129B2">
        <w:rPr>
          <w:sz w:val="28"/>
          <w:szCs w:val="28"/>
        </w:rPr>
        <w:t xml:space="preserve"> района</w:t>
      </w:r>
      <w:r w:rsidR="006A6425" w:rsidRPr="003129B2">
        <w:rPr>
          <w:sz w:val="28"/>
          <w:szCs w:val="28"/>
        </w:rPr>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r w:rsidR="00F94A6E" w:rsidRPr="003129B2">
        <w:rPr>
          <w:sz w:val="28"/>
          <w:szCs w:val="28"/>
        </w:rPr>
        <w:t xml:space="preserve"> района</w:t>
      </w:r>
      <w:r w:rsidR="006A6425" w:rsidRPr="003129B2">
        <w:rPr>
          <w:sz w:val="28"/>
          <w:szCs w:val="28"/>
        </w:rPr>
        <w:t>;</w:t>
      </w:r>
    </w:p>
    <w:p w:rsidR="00F3233C" w:rsidRPr="003129B2" w:rsidRDefault="00BF156C" w:rsidP="003129B2">
      <w:pPr>
        <w:pStyle w:val="ConsPlusNormal"/>
        <w:spacing w:line="276" w:lineRule="auto"/>
        <w:contextualSpacing/>
        <w:jc w:val="both"/>
        <w:rPr>
          <w:sz w:val="28"/>
          <w:szCs w:val="28"/>
        </w:rPr>
      </w:pPr>
      <w:r w:rsidRPr="003129B2">
        <w:rPr>
          <w:sz w:val="28"/>
          <w:szCs w:val="28"/>
        </w:rPr>
        <w:t xml:space="preserve">- </w:t>
      </w:r>
      <w:r w:rsidR="006A6425" w:rsidRPr="003129B2">
        <w:rPr>
          <w:sz w:val="28"/>
          <w:szCs w:val="28"/>
        </w:rPr>
        <w:t>претендент не должен получать средства из бюджета</w:t>
      </w:r>
      <w:r w:rsidR="00F94A6E" w:rsidRPr="003129B2">
        <w:rPr>
          <w:sz w:val="28"/>
          <w:szCs w:val="28"/>
        </w:rPr>
        <w:t xml:space="preserve"> района</w:t>
      </w:r>
      <w:r w:rsidR="006A6425" w:rsidRPr="003129B2">
        <w:rPr>
          <w:sz w:val="28"/>
          <w:szCs w:val="28"/>
        </w:rPr>
        <w:t xml:space="preserve"> в соответствии с иными муниципальными правовыми актами района на возмещение затрат на цели, указанные в </w:t>
      </w:r>
      <w:hyperlink w:anchor="P56" w:history="1">
        <w:r w:rsidR="006A6425" w:rsidRPr="003129B2">
          <w:rPr>
            <w:sz w:val="28"/>
            <w:szCs w:val="28"/>
          </w:rPr>
          <w:t>пункте 1.</w:t>
        </w:r>
      </w:hyperlink>
      <w:r w:rsidR="006A6425" w:rsidRPr="003129B2">
        <w:rPr>
          <w:sz w:val="28"/>
          <w:szCs w:val="28"/>
        </w:rPr>
        <w:t xml:space="preserve">2. </w:t>
      </w:r>
      <w:r w:rsidR="002F24C5" w:rsidRPr="003129B2">
        <w:rPr>
          <w:sz w:val="28"/>
          <w:szCs w:val="28"/>
        </w:rPr>
        <w:t>Правил;</w:t>
      </w:r>
    </w:p>
    <w:p w:rsidR="002F24C5" w:rsidRPr="003129B2" w:rsidRDefault="002F24C5" w:rsidP="003129B2">
      <w:pPr>
        <w:pStyle w:val="ConsPlusNormal"/>
        <w:spacing w:line="276" w:lineRule="auto"/>
        <w:jc w:val="both"/>
        <w:rPr>
          <w:sz w:val="28"/>
          <w:szCs w:val="28"/>
        </w:rPr>
      </w:pPr>
      <w:r w:rsidRPr="003129B2">
        <w:rPr>
          <w:sz w:val="28"/>
          <w:szCs w:val="28"/>
        </w:rPr>
        <w:t>- согласие на публикацию (размещение) в информаци</w:t>
      </w:r>
      <w:r w:rsidR="00F94A6E" w:rsidRPr="003129B2">
        <w:rPr>
          <w:sz w:val="28"/>
          <w:szCs w:val="28"/>
        </w:rPr>
        <w:t>онно-телекоммуникационной сети «</w:t>
      </w:r>
      <w:r w:rsidRPr="003129B2">
        <w:rPr>
          <w:sz w:val="28"/>
          <w:szCs w:val="28"/>
        </w:rPr>
        <w:t>Интернет</w:t>
      </w:r>
      <w:r w:rsidR="00F94A6E" w:rsidRPr="003129B2">
        <w:rPr>
          <w:sz w:val="28"/>
          <w:szCs w:val="28"/>
        </w:rPr>
        <w:t>»</w:t>
      </w:r>
      <w:r w:rsidRPr="003129B2">
        <w:rPr>
          <w:sz w:val="28"/>
          <w:szCs w:val="28"/>
        </w:rPr>
        <w:t xml:space="preserve"> информации об участнике отбора, о подаваемом участником отбора предложении</w:t>
      </w:r>
      <w:r w:rsidR="002D4886" w:rsidRPr="003129B2">
        <w:rPr>
          <w:sz w:val="28"/>
          <w:szCs w:val="28"/>
        </w:rPr>
        <w:t xml:space="preserve"> (Приложение 3 к Правилам)</w:t>
      </w:r>
      <w:r w:rsidRPr="003129B2">
        <w:rPr>
          <w:sz w:val="28"/>
          <w:szCs w:val="28"/>
        </w:rPr>
        <w:t xml:space="preserve">, согласие на обработку персональных данных (для физического лица) (Приложение </w:t>
      </w:r>
      <w:r w:rsidR="00376BA7" w:rsidRPr="003129B2">
        <w:rPr>
          <w:sz w:val="28"/>
          <w:szCs w:val="28"/>
        </w:rPr>
        <w:t>4</w:t>
      </w:r>
      <w:r w:rsidRPr="003129B2">
        <w:rPr>
          <w:sz w:val="28"/>
          <w:szCs w:val="28"/>
        </w:rPr>
        <w:t xml:space="preserve"> к Правилам).</w:t>
      </w:r>
    </w:p>
    <w:p w:rsidR="00F94A6E" w:rsidRPr="003129B2" w:rsidRDefault="002F24C5" w:rsidP="003129B2">
      <w:pPr>
        <w:widowControl w:val="0"/>
        <w:autoSpaceDE w:val="0"/>
        <w:autoSpaceDN w:val="0"/>
        <w:spacing w:line="276" w:lineRule="auto"/>
        <w:ind w:firstLine="680"/>
        <w:jc w:val="both"/>
        <w:rPr>
          <w:szCs w:val="28"/>
        </w:rPr>
      </w:pPr>
      <w:r w:rsidRPr="003129B2">
        <w:rPr>
          <w:szCs w:val="28"/>
        </w:rPr>
        <w:t xml:space="preserve">2.5. Основанием для отклонения </w:t>
      </w:r>
      <w:r w:rsidR="00E21CD4" w:rsidRPr="003129B2">
        <w:rPr>
          <w:szCs w:val="28"/>
        </w:rPr>
        <w:t>конкурсной заявки</w:t>
      </w:r>
      <w:r w:rsidRPr="003129B2">
        <w:rPr>
          <w:szCs w:val="28"/>
        </w:rPr>
        <w:t xml:space="preserve"> участника отбора на стадии рассмотрения </w:t>
      </w:r>
      <w:r w:rsidR="00E21CD4" w:rsidRPr="003129B2">
        <w:rPr>
          <w:szCs w:val="28"/>
        </w:rPr>
        <w:t>конкурсной заявки может послужить</w:t>
      </w:r>
      <w:r w:rsidR="00F94A6E" w:rsidRPr="003129B2">
        <w:rPr>
          <w:szCs w:val="28"/>
        </w:rPr>
        <w:t>:</w:t>
      </w:r>
    </w:p>
    <w:p w:rsidR="00E21CD4" w:rsidRPr="003129B2" w:rsidRDefault="00F94A6E" w:rsidP="003129B2">
      <w:pPr>
        <w:widowControl w:val="0"/>
        <w:autoSpaceDE w:val="0"/>
        <w:autoSpaceDN w:val="0"/>
        <w:spacing w:line="276" w:lineRule="auto"/>
        <w:ind w:firstLine="680"/>
        <w:jc w:val="both"/>
        <w:rPr>
          <w:szCs w:val="28"/>
        </w:rPr>
      </w:pPr>
      <w:r w:rsidRPr="003129B2">
        <w:rPr>
          <w:szCs w:val="28"/>
        </w:rPr>
        <w:t>-</w:t>
      </w:r>
      <w:r w:rsidR="003129B2">
        <w:rPr>
          <w:szCs w:val="28"/>
        </w:rPr>
        <w:t xml:space="preserve"> не</w:t>
      </w:r>
      <w:r w:rsidR="00E21CD4" w:rsidRPr="003129B2">
        <w:rPr>
          <w:szCs w:val="28"/>
        </w:rPr>
        <w:t>выполнение</w:t>
      </w:r>
      <w:r w:rsidR="002F24C5" w:rsidRPr="003129B2">
        <w:rPr>
          <w:szCs w:val="28"/>
        </w:rPr>
        <w:t xml:space="preserve"> </w:t>
      </w:r>
      <w:r w:rsidR="00E21CD4" w:rsidRPr="003129B2">
        <w:rPr>
          <w:szCs w:val="28"/>
        </w:rPr>
        <w:t>т</w:t>
      </w:r>
      <w:r w:rsidR="002F24C5" w:rsidRPr="003129B2">
        <w:rPr>
          <w:szCs w:val="28"/>
        </w:rPr>
        <w:t>ребовани</w:t>
      </w:r>
      <w:r w:rsidR="00E21CD4" w:rsidRPr="003129B2">
        <w:rPr>
          <w:szCs w:val="28"/>
        </w:rPr>
        <w:t>й</w:t>
      </w:r>
      <w:r w:rsidR="002F24C5" w:rsidRPr="003129B2">
        <w:rPr>
          <w:szCs w:val="28"/>
        </w:rPr>
        <w:t>, которым должны соответствовать организации или ИП (далее - претендент) на первое число месяца, в котором планируется отбор на право заключения Соглашения</w:t>
      </w:r>
      <w:r w:rsidR="00E21CD4" w:rsidRPr="003129B2">
        <w:rPr>
          <w:szCs w:val="28"/>
        </w:rPr>
        <w:t>, указанные в п. 2.4. Правил;</w:t>
      </w:r>
    </w:p>
    <w:p w:rsidR="00E21CD4" w:rsidRPr="003129B2" w:rsidRDefault="00720255" w:rsidP="003129B2">
      <w:pPr>
        <w:widowControl w:val="0"/>
        <w:autoSpaceDE w:val="0"/>
        <w:autoSpaceDN w:val="0"/>
        <w:spacing w:line="276" w:lineRule="auto"/>
        <w:jc w:val="both"/>
        <w:rPr>
          <w:szCs w:val="28"/>
        </w:rPr>
      </w:pPr>
      <w:r>
        <w:rPr>
          <w:szCs w:val="28"/>
        </w:rPr>
        <w:t xml:space="preserve">          </w:t>
      </w:r>
      <w:r w:rsidR="00E21CD4" w:rsidRPr="003129B2">
        <w:rPr>
          <w:szCs w:val="28"/>
        </w:rPr>
        <w:t>- н</w:t>
      </w:r>
      <w:r w:rsidR="002F24C5" w:rsidRPr="003129B2">
        <w:rPr>
          <w:szCs w:val="28"/>
        </w:rPr>
        <w:t>есоответствие пр</w:t>
      </w:r>
      <w:r w:rsidR="00E21CD4" w:rsidRPr="003129B2">
        <w:rPr>
          <w:szCs w:val="28"/>
        </w:rPr>
        <w:t xml:space="preserve">едставленных участником </w:t>
      </w:r>
      <w:r w:rsidR="002F24C5" w:rsidRPr="003129B2">
        <w:rPr>
          <w:szCs w:val="28"/>
        </w:rPr>
        <w:t xml:space="preserve"> документов требованиям к </w:t>
      </w:r>
      <w:r w:rsidR="00E21CD4" w:rsidRPr="003129B2">
        <w:rPr>
          <w:szCs w:val="28"/>
        </w:rPr>
        <w:t>конкурсной заявке</w:t>
      </w:r>
      <w:r w:rsidR="002F24C5" w:rsidRPr="003129B2">
        <w:rPr>
          <w:szCs w:val="28"/>
        </w:rPr>
        <w:t xml:space="preserve"> участников отбора, установленным в объявлении о проведении отбора;</w:t>
      </w:r>
    </w:p>
    <w:p w:rsidR="00E21CD4" w:rsidRPr="003129B2" w:rsidRDefault="00720255" w:rsidP="003129B2">
      <w:pPr>
        <w:widowControl w:val="0"/>
        <w:autoSpaceDE w:val="0"/>
        <w:autoSpaceDN w:val="0"/>
        <w:spacing w:line="276" w:lineRule="auto"/>
        <w:jc w:val="both"/>
        <w:rPr>
          <w:szCs w:val="28"/>
        </w:rPr>
      </w:pPr>
      <w:r>
        <w:rPr>
          <w:szCs w:val="28"/>
        </w:rPr>
        <w:t xml:space="preserve">          </w:t>
      </w:r>
      <w:r w:rsidR="00E21CD4" w:rsidRPr="003129B2">
        <w:rPr>
          <w:szCs w:val="28"/>
        </w:rPr>
        <w:t xml:space="preserve">- </w:t>
      </w:r>
      <w:r w:rsidR="002F24C5" w:rsidRPr="003129B2">
        <w:rPr>
          <w:szCs w:val="28"/>
        </w:rPr>
        <w:t xml:space="preserve">недостоверность представленной участником отбора информации, в </w:t>
      </w:r>
      <w:r w:rsidR="002F24C5" w:rsidRPr="003129B2">
        <w:rPr>
          <w:szCs w:val="28"/>
        </w:rPr>
        <w:lastRenderedPageBreak/>
        <w:t>том числе информации о месте нахождения и адресе юридического лица;</w:t>
      </w:r>
    </w:p>
    <w:p w:rsidR="002F24C5" w:rsidRDefault="00720255" w:rsidP="003129B2">
      <w:pPr>
        <w:widowControl w:val="0"/>
        <w:autoSpaceDE w:val="0"/>
        <w:autoSpaceDN w:val="0"/>
        <w:spacing w:line="276" w:lineRule="auto"/>
        <w:jc w:val="both"/>
        <w:rPr>
          <w:szCs w:val="28"/>
        </w:rPr>
      </w:pPr>
      <w:r>
        <w:rPr>
          <w:szCs w:val="28"/>
        </w:rPr>
        <w:t xml:space="preserve">         </w:t>
      </w:r>
      <w:r w:rsidR="00E21CD4" w:rsidRPr="003129B2">
        <w:rPr>
          <w:szCs w:val="28"/>
        </w:rPr>
        <w:t xml:space="preserve">- </w:t>
      </w:r>
      <w:r w:rsidR="002F24C5" w:rsidRPr="003129B2">
        <w:rPr>
          <w:szCs w:val="28"/>
        </w:rPr>
        <w:t xml:space="preserve">подача участником отбора </w:t>
      </w:r>
      <w:r w:rsidR="00E21CD4" w:rsidRPr="003129B2">
        <w:rPr>
          <w:szCs w:val="28"/>
        </w:rPr>
        <w:t xml:space="preserve">конкурсной заявки </w:t>
      </w:r>
      <w:r w:rsidR="002F24C5" w:rsidRPr="003129B2">
        <w:rPr>
          <w:szCs w:val="28"/>
        </w:rPr>
        <w:t xml:space="preserve">после даты и (или) времени, определенных для подачи </w:t>
      </w:r>
      <w:r w:rsidR="00E21CD4" w:rsidRPr="003129B2">
        <w:rPr>
          <w:szCs w:val="28"/>
        </w:rPr>
        <w:t>конкурсной заявки.</w:t>
      </w:r>
    </w:p>
    <w:p w:rsidR="00720255" w:rsidRPr="003129B2" w:rsidRDefault="00720255" w:rsidP="003129B2">
      <w:pPr>
        <w:widowControl w:val="0"/>
        <w:autoSpaceDE w:val="0"/>
        <w:autoSpaceDN w:val="0"/>
        <w:spacing w:line="276" w:lineRule="auto"/>
        <w:jc w:val="both"/>
        <w:rPr>
          <w:szCs w:val="28"/>
        </w:rPr>
      </w:pPr>
    </w:p>
    <w:p w:rsidR="006A6425" w:rsidRPr="003129B2" w:rsidRDefault="006A6425" w:rsidP="003129B2">
      <w:pPr>
        <w:pStyle w:val="a5"/>
        <w:numPr>
          <w:ilvl w:val="0"/>
          <w:numId w:val="3"/>
        </w:numPr>
        <w:spacing w:line="276" w:lineRule="auto"/>
        <w:ind w:left="142" w:firstLine="0"/>
        <w:jc w:val="center"/>
        <w:rPr>
          <w:b/>
          <w:szCs w:val="28"/>
        </w:rPr>
      </w:pPr>
      <w:r w:rsidRPr="003129B2">
        <w:rPr>
          <w:b/>
          <w:szCs w:val="28"/>
        </w:rPr>
        <w:t>Условия и порядок предоставления субсидии</w:t>
      </w:r>
    </w:p>
    <w:p w:rsidR="00BF5614" w:rsidRPr="00720255" w:rsidRDefault="00BF5614" w:rsidP="003129B2">
      <w:pPr>
        <w:pStyle w:val="a5"/>
        <w:spacing w:line="276" w:lineRule="auto"/>
        <w:ind w:left="142"/>
        <w:jc w:val="both"/>
        <w:rPr>
          <w:b/>
          <w:sz w:val="16"/>
          <w:szCs w:val="16"/>
        </w:rPr>
      </w:pPr>
    </w:p>
    <w:p w:rsidR="00694119" w:rsidRPr="003129B2" w:rsidRDefault="00694119" w:rsidP="003129B2">
      <w:pPr>
        <w:pStyle w:val="a5"/>
        <w:widowControl w:val="0"/>
        <w:numPr>
          <w:ilvl w:val="1"/>
          <w:numId w:val="3"/>
        </w:numPr>
        <w:autoSpaceDE w:val="0"/>
        <w:autoSpaceDN w:val="0"/>
        <w:spacing w:line="276" w:lineRule="auto"/>
        <w:ind w:left="0" w:firstLine="680"/>
        <w:jc w:val="both"/>
        <w:rPr>
          <w:szCs w:val="28"/>
        </w:rPr>
      </w:pPr>
      <w:r w:rsidRPr="003129B2">
        <w:rPr>
          <w:szCs w:val="28"/>
        </w:rPr>
        <w:t xml:space="preserve">Субсидии предоставляются организациям или ИП, ставшими победителями конкурсного отбора на получение субсидии (далее – конкурсный отбор), который проводит </w:t>
      </w:r>
      <w:r w:rsidR="00476CD9" w:rsidRPr="003129B2">
        <w:rPr>
          <w:szCs w:val="28"/>
        </w:rPr>
        <w:t>а</w:t>
      </w:r>
      <w:r w:rsidRPr="003129B2">
        <w:rPr>
          <w:szCs w:val="28"/>
        </w:rPr>
        <w:t>дминистрация</w:t>
      </w:r>
      <w:r w:rsidR="00476CD9" w:rsidRPr="003129B2">
        <w:rPr>
          <w:szCs w:val="28"/>
        </w:rPr>
        <w:t xml:space="preserve"> района</w:t>
      </w:r>
      <w:r w:rsidRPr="003129B2">
        <w:rPr>
          <w:szCs w:val="28"/>
        </w:rPr>
        <w:t>. Субсидии предоставляются в пределах бюджетных ассигнований, предусмотренных в бюджете района на текущий финансовый год, в том числе за счет субсидий областного бюджета.</w:t>
      </w:r>
    </w:p>
    <w:p w:rsidR="00694119" w:rsidRPr="003129B2" w:rsidRDefault="005B39E3" w:rsidP="003129B2">
      <w:pPr>
        <w:autoSpaceDE w:val="0"/>
        <w:autoSpaceDN w:val="0"/>
        <w:adjustRightInd w:val="0"/>
        <w:spacing w:line="276" w:lineRule="auto"/>
        <w:ind w:firstLine="680"/>
        <w:jc w:val="both"/>
        <w:rPr>
          <w:szCs w:val="28"/>
        </w:rPr>
      </w:pPr>
      <w:r w:rsidRPr="003129B2">
        <w:rPr>
          <w:szCs w:val="28"/>
        </w:rPr>
        <w:t>3.</w:t>
      </w:r>
      <w:r w:rsidR="00D15A05">
        <w:rPr>
          <w:szCs w:val="28"/>
        </w:rPr>
        <w:t>2</w:t>
      </w:r>
      <w:r w:rsidRPr="003129B2">
        <w:rPr>
          <w:szCs w:val="28"/>
        </w:rPr>
        <w:t xml:space="preserve">. </w:t>
      </w:r>
      <w:r w:rsidR="00694119" w:rsidRPr="003129B2">
        <w:rPr>
          <w:szCs w:val="28"/>
        </w:rPr>
        <w:t xml:space="preserve"> Конкурсный отбор состоит из следующих этапов:</w:t>
      </w:r>
    </w:p>
    <w:p w:rsidR="00C427DB" w:rsidRPr="003129B2" w:rsidRDefault="00C427DB" w:rsidP="003129B2">
      <w:pPr>
        <w:shd w:val="clear" w:color="auto" w:fill="FFFFFF"/>
        <w:spacing w:line="276" w:lineRule="auto"/>
        <w:jc w:val="both"/>
        <w:rPr>
          <w:szCs w:val="28"/>
        </w:rPr>
      </w:pPr>
      <w:r w:rsidRPr="003129B2">
        <w:rPr>
          <w:szCs w:val="28"/>
        </w:rPr>
        <w:t xml:space="preserve">- </w:t>
      </w:r>
      <w:r w:rsidR="00694119" w:rsidRPr="003129B2">
        <w:rPr>
          <w:szCs w:val="28"/>
        </w:rPr>
        <w:t>прием и регистрация документов от участников конкурсного отбора;</w:t>
      </w:r>
    </w:p>
    <w:p w:rsidR="00694119" w:rsidRPr="003129B2" w:rsidRDefault="00C427DB" w:rsidP="003129B2">
      <w:pPr>
        <w:shd w:val="clear" w:color="auto" w:fill="FFFFFF"/>
        <w:spacing w:line="276" w:lineRule="auto"/>
        <w:jc w:val="both"/>
        <w:rPr>
          <w:szCs w:val="28"/>
        </w:rPr>
      </w:pPr>
      <w:r w:rsidRPr="003129B2">
        <w:rPr>
          <w:szCs w:val="28"/>
        </w:rPr>
        <w:t xml:space="preserve">- </w:t>
      </w:r>
      <w:r w:rsidR="00694119" w:rsidRPr="003129B2">
        <w:rPr>
          <w:szCs w:val="28"/>
        </w:rPr>
        <w:t>рассмотрение и оценка документов участников конкурсного отбора по установленным критериям;</w:t>
      </w:r>
    </w:p>
    <w:p w:rsidR="00694119" w:rsidRPr="003129B2" w:rsidRDefault="00C427DB" w:rsidP="003129B2">
      <w:pPr>
        <w:shd w:val="clear" w:color="auto" w:fill="FFFFFF"/>
        <w:spacing w:line="276" w:lineRule="auto"/>
        <w:jc w:val="both"/>
        <w:rPr>
          <w:szCs w:val="28"/>
        </w:rPr>
      </w:pPr>
      <w:r w:rsidRPr="003129B2">
        <w:rPr>
          <w:szCs w:val="28"/>
        </w:rPr>
        <w:t xml:space="preserve">- </w:t>
      </w:r>
      <w:r w:rsidR="00694119" w:rsidRPr="003129B2">
        <w:rPr>
          <w:szCs w:val="28"/>
        </w:rPr>
        <w:t>подведение итогов конкурсного отбора и определение победителей.</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w:t>
      </w:r>
      <w:r w:rsidR="00D15A05">
        <w:rPr>
          <w:szCs w:val="28"/>
        </w:rPr>
        <w:t>3</w:t>
      </w:r>
      <w:r w:rsidR="00694119" w:rsidRPr="003129B2">
        <w:rPr>
          <w:szCs w:val="28"/>
        </w:rPr>
        <w:t xml:space="preserve">. Прием конкурсных заявок на конкурсный отбор осуществляется в течение </w:t>
      </w:r>
      <w:r w:rsidR="00265776" w:rsidRPr="003129B2">
        <w:rPr>
          <w:szCs w:val="28"/>
        </w:rPr>
        <w:t>30</w:t>
      </w:r>
      <w:r w:rsidR="00694119" w:rsidRPr="003129B2">
        <w:rPr>
          <w:szCs w:val="28"/>
        </w:rPr>
        <w:t xml:space="preserve"> календарных дней со дня, следующего за днем размещения информации в соответствии с пунктом </w:t>
      </w:r>
      <w:r w:rsidR="00265776" w:rsidRPr="003129B2">
        <w:rPr>
          <w:szCs w:val="28"/>
        </w:rPr>
        <w:t>2</w:t>
      </w:r>
      <w:r w:rsidR="00694119" w:rsidRPr="003129B2">
        <w:rPr>
          <w:szCs w:val="28"/>
        </w:rPr>
        <w:t>.3</w:t>
      </w:r>
      <w:r w:rsidR="00265776" w:rsidRPr="003129B2">
        <w:rPr>
          <w:szCs w:val="28"/>
        </w:rPr>
        <w:t>.</w:t>
      </w:r>
      <w:r w:rsidR="00694119" w:rsidRPr="003129B2">
        <w:rPr>
          <w:szCs w:val="28"/>
        </w:rPr>
        <w:t xml:space="preserve"> Правил.</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w:t>
      </w:r>
      <w:r w:rsidR="00D15A05">
        <w:rPr>
          <w:szCs w:val="28"/>
        </w:rPr>
        <w:t>4</w:t>
      </w:r>
      <w:r w:rsidR="00694119" w:rsidRPr="003129B2">
        <w:rPr>
          <w:szCs w:val="28"/>
        </w:rPr>
        <w:t>. На конкурсный отбор организации или ИП представляют:</w:t>
      </w:r>
    </w:p>
    <w:p w:rsidR="00694119" w:rsidRPr="003129B2" w:rsidRDefault="00720255"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заявку на участие в конкурсном отборе (</w:t>
      </w:r>
      <w:r w:rsidR="00265776" w:rsidRPr="003129B2">
        <w:rPr>
          <w:szCs w:val="28"/>
        </w:rPr>
        <w:t>П</w:t>
      </w:r>
      <w:r w:rsidR="00694119" w:rsidRPr="003129B2">
        <w:rPr>
          <w:szCs w:val="28"/>
        </w:rPr>
        <w:t>риложение 1 к Правилам);</w:t>
      </w:r>
    </w:p>
    <w:p w:rsidR="00694119" w:rsidRPr="003129B2" w:rsidRDefault="00720255"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анкету организации или ИП (</w:t>
      </w:r>
      <w:r w:rsidR="00265776" w:rsidRPr="003129B2">
        <w:rPr>
          <w:szCs w:val="28"/>
        </w:rPr>
        <w:t>П</w:t>
      </w:r>
      <w:r w:rsidR="00694119" w:rsidRPr="003129B2">
        <w:rPr>
          <w:szCs w:val="28"/>
        </w:rPr>
        <w:t>риложение 2 к Правилам);</w:t>
      </w:r>
    </w:p>
    <w:p w:rsidR="00694119" w:rsidRPr="003129B2" w:rsidRDefault="00720255" w:rsidP="003129B2">
      <w:pPr>
        <w:spacing w:line="276" w:lineRule="auto"/>
        <w:jc w:val="both"/>
        <w:rPr>
          <w:szCs w:val="28"/>
        </w:rPr>
      </w:pPr>
      <w:r>
        <w:rPr>
          <w:szCs w:val="28"/>
        </w:rPr>
        <w:t xml:space="preserve">          </w:t>
      </w:r>
      <w:r w:rsidR="00C427DB" w:rsidRPr="003129B2">
        <w:rPr>
          <w:szCs w:val="28"/>
        </w:rPr>
        <w:t xml:space="preserve">- </w:t>
      </w:r>
      <w:r w:rsidR="00694119" w:rsidRPr="003129B2">
        <w:rPr>
          <w:szCs w:val="28"/>
        </w:rPr>
        <w:t>справку об отсутствии у организации или ИП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w:t>
      </w:r>
    </w:p>
    <w:p w:rsidR="00694119" w:rsidRPr="003129B2" w:rsidRDefault="00720255" w:rsidP="003129B2">
      <w:pPr>
        <w:pStyle w:val="ConsPlusNormal"/>
        <w:spacing w:line="276" w:lineRule="auto"/>
        <w:jc w:val="both"/>
        <w:rPr>
          <w:sz w:val="28"/>
          <w:szCs w:val="28"/>
        </w:rPr>
      </w:pPr>
      <w:r>
        <w:rPr>
          <w:sz w:val="28"/>
          <w:szCs w:val="28"/>
        </w:rPr>
        <w:t xml:space="preserve">         </w:t>
      </w:r>
      <w:r w:rsidR="00C427DB" w:rsidRPr="003129B2">
        <w:rPr>
          <w:sz w:val="28"/>
          <w:szCs w:val="28"/>
        </w:rPr>
        <w:t xml:space="preserve">- </w:t>
      </w:r>
      <w:r w:rsidR="00694119" w:rsidRPr="003129B2">
        <w:rPr>
          <w:sz w:val="28"/>
          <w:szCs w:val="28"/>
        </w:rPr>
        <w:t xml:space="preserve">справку о том, что организация не находится в процессе реорганизации, ликвидации, банкротства, а ИП не прекратил деятельность в качестве индивидуального предпринимателя с приложением выписок из картотеки арбитражных дел; </w:t>
      </w:r>
    </w:p>
    <w:p w:rsidR="00694119" w:rsidRPr="003129B2" w:rsidRDefault="00720255" w:rsidP="003129B2">
      <w:pPr>
        <w:pStyle w:val="ConsPlusNormal"/>
        <w:spacing w:line="276" w:lineRule="auto"/>
        <w:jc w:val="both"/>
        <w:rPr>
          <w:sz w:val="28"/>
          <w:szCs w:val="28"/>
        </w:rPr>
      </w:pPr>
      <w:r>
        <w:rPr>
          <w:sz w:val="28"/>
          <w:szCs w:val="28"/>
        </w:rPr>
        <w:t xml:space="preserve">         </w:t>
      </w:r>
      <w:r w:rsidR="00C427DB" w:rsidRPr="003129B2">
        <w:rPr>
          <w:sz w:val="28"/>
          <w:szCs w:val="28"/>
        </w:rPr>
        <w:t xml:space="preserve">- </w:t>
      </w:r>
      <w:r w:rsidR="00694119" w:rsidRPr="003129B2">
        <w:rPr>
          <w:sz w:val="28"/>
          <w:szCs w:val="28"/>
        </w:rPr>
        <w:t xml:space="preserve">справку о том,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w:t>
      </w:r>
      <w:r w:rsidR="00694119" w:rsidRPr="003129B2">
        <w:rPr>
          <w:sz w:val="28"/>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с приложением выписки из учредительно</w:t>
      </w:r>
      <w:r w:rsidR="00CA1AB6" w:rsidRPr="003129B2">
        <w:rPr>
          <w:sz w:val="28"/>
          <w:szCs w:val="28"/>
        </w:rPr>
        <w:t>го документа организации;</w:t>
      </w:r>
    </w:p>
    <w:p w:rsidR="00CA1AB6" w:rsidRPr="003129B2" w:rsidRDefault="00720255" w:rsidP="003129B2">
      <w:pPr>
        <w:pStyle w:val="ConsPlusNormal"/>
        <w:spacing w:line="276" w:lineRule="auto"/>
        <w:jc w:val="both"/>
        <w:rPr>
          <w:sz w:val="28"/>
          <w:szCs w:val="28"/>
        </w:rPr>
      </w:pPr>
      <w:r>
        <w:rPr>
          <w:sz w:val="28"/>
          <w:szCs w:val="28"/>
        </w:rPr>
        <w:t xml:space="preserve">            </w:t>
      </w:r>
      <w:r w:rsidR="00C427DB" w:rsidRPr="003129B2">
        <w:rPr>
          <w:sz w:val="28"/>
          <w:szCs w:val="28"/>
        </w:rPr>
        <w:t>-</w:t>
      </w:r>
      <w:r w:rsidR="009D6EAA" w:rsidRPr="003129B2">
        <w:rPr>
          <w:sz w:val="28"/>
          <w:szCs w:val="28"/>
        </w:rPr>
        <w:t xml:space="preserve"> </w:t>
      </w:r>
      <w:r w:rsidR="00CA1AB6" w:rsidRPr="003129B2">
        <w:rPr>
          <w:sz w:val="28"/>
          <w:szCs w:val="28"/>
        </w:rPr>
        <w:t xml:space="preserve">согласие на публикацию (размещение) в информационно-телекоммуникационной сети </w:t>
      </w:r>
      <w:r w:rsidR="00C427DB" w:rsidRPr="003129B2">
        <w:rPr>
          <w:sz w:val="28"/>
          <w:szCs w:val="28"/>
        </w:rPr>
        <w:t>«</w:t>
      </w:r>
      <w:r w:rsidR="00CA1AB6" w:rsidRPr="003129B2">
        <w:rPr>
          <w:sz w:val="28"/>
          <w:szCs w:val="28"/>
        </w:rPr>
        <w:t>Интернет</w:t>
      </w:r>
      <w:r w:rsidR="00C427DB" w:rsidRPr="003129B2">
        <w:rPr>
          <w:sz w:val="28"/>
          <w:szCs w:val="28"/>
        </w:rPr>
        <w:t>»</w:t>
      </w:r>
      <w:r w:rsidR="00CA1AB6" w:rsidRPr="003129B2">
        <w:rPr>
          <w:sz w:val="28"/>
          <w:szCs w:val="28"/>
        </w:rPr>
        <w:t xml:space="preserve"> информации об участнике отбора, о подаваемом участником отбора предложении, согласие на обработку персональных данных (для физического лица) (Приложение 3 к Правилам).</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w:t>
      </w:r>
      <w:r w:rsidR="00D15A05">
        <w:rPr>
          <w:szCs w:val="28"/>
        </w:rPr>
        <w:t>5</w:t>
      </w:r>
      <w:r w:rsidR="00694119" w:rsidRPr="003129B2">
        <w:rPr>
          <w:szCs w:val="28"/>
        </w:rPr>
        <w:t>. Документы представляются представителем организации или ИП в Администрацию в одном экземпляре в печатном виде на бумажном носителе лично.</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6</w:t>
      </w:r>
      <w:r w:rsidR="00694119" w:rsidRPr="003129B2">
        <w:rPr>
          <w:sz w:val="28"/>
          <w:szCs w:val="28"/>
        </w:rPr>
        <w:t>. Все документы должны быть заверены печатью и подписью претендента (или лица, им уполномоченного).</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 xml:space="preserve">7. </w:t>
      </w:r>
      <w:r w:rsidR="00694119" w:rsidRPr="003129B2">
        <w:rPr>
          <w:sz w:val="28"/>
          <w:szCs w:val="28"/>
        </w:rPr>
        <w:t>Конкурсные заявки, поступившие в Администрацию после окончания срока и времени приема конкурсных заявок и (или) представленные не в полном объеме), считаются нарушением условий отбора, к рассмотрению не принимаются, в конкурсном отборе не участвуют, регистрируются Администрацией в Журнале регистрации заявлений (далее - Журнал) в день поступления и являются основанием для отказа в допуске претендента к участию в отборе.</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8</w:t>
      </w:r>
      <w:r w:rsidR="00694119" w:rsidRPr="003129B2">
        <w:rPr>
          <w:sz w:val="28"/>
          <w:szCs w:val="28"/>
        </w:rPr>
        <w:t>. Об отказе в допуске к участию в отборе претендент информируется в течение 5 календарных дней со дня окончания приема документов в письменной форме с указанием причин отказа. Уведомление об отказе направляется посредством почтовой связи или вручается лично организации или ИП (его законному представителю).</w:t>
      </w:r>
    </w:p>
    <w:p w:rsidR="00694119" w:rsidRPr="003129B2" w:rsidRDefault="005B39E3" w:rsidP="003129B2">
      <w:pPr>
        <w:autoSpaceDE w:val="0"/>
        <w:autoSpaceDN w:val="0"/>
        <w:spacing w:line="276" w:lineRule="auto"/>
        <w:ind w:firstLine="709"/>
        <w:jc w:val="both"/>
        <w:rPr>
          <w:szCs w:val="28"/>
        </w:rPr>
      </w:pPr>
      <w:r w:rsidRPr="003129B2">
        <w:rPr>
          <w:szCs w:val="28"/>
        </w:rPr>
        <w:t>3</w:t>
      </w:r>
      <w:r w:rsidR="00694119" w:rsidRPr="003129B2">
        <w:rPr>
          <w:szCs w:val="28"/>
        </w:rPr>
        <w:t>.</w:t>
      </w:r>
      <w:r w:rsidR="00D15A05">
        <w:rPr>
          <w:szCs w:val="28"/>
        </w:rPr>
        <w:t>9</w:t>
      </w:r>
      <w:r w:rsidR="00694119" w:rsidRPr="003129B2">
        <w:rPr>
          <w:szCs w:val="28"/>
        </w:rPr>
        <w:t>. Претендент, представивший документы для участия в отборе, вправе их изменить или отозвать при условии предоставления соответствующего письменного уведомления до истечения установленного срока подачи заявки. Уведомление об отзыве документов регистрируется в Администрации в день его поступления в журнале регистрации заявлений.</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0</w:t>
      </w:r>
      <w:r w:rsidR="00694119" w:rsidRPr="003129B2">
        <w:rPr>
          <w:szCs w:val="28"/>
        </w:rPr>
        <w:t>. Конкурсная заявка подается в Администрацию в сроки и время, указанные в информации, размещ</w:t>
      </w:r>
      <w:r w:rsidR="009D6EAA" w:rsidRPr="003129B2">
        <w:rPr>
          <w:szCs w:val="28"/>
        </w:rPr>
        <w:t>енной в соответствии с пунктом 2</w:t>
      </w:r>
      <w:r w:rsidR="00694119" w:rsidRPr="003129B2">
        <w:rPr>
          <w:szCs w:val="28"/>
        </w:rPr>
        <w:t>.3</w:t>
      </w:r>
      <w:r w:rsidR="009D6EAA" w:rsidRPr="003129B2">
        <w:rPr>
          <w:szCs w:val="28"/>
        </w:rPr>
        <w:t>.</w:t>
      </w:r>
      <w:r w:rsidR="00694119" w:rsidRPr="003129B2">
        <w:rPr>
          <w:szCs w:val="28"/>
        </w:rPr>
        <w:t xml:space="preserve"> Правил.</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1</w:t>
      </w:r>
      <w:r w:rsidR="00694119" w:rsidRPr="003129B2">
        <w:rPr>
          <w:szCs w:val="28"/>
        </w:rPr>
        <w:t xml:space="preserve">. Администрация регистрирует конкурсные заявки в порядке очередности их получения в Журнале в день получения конкурсной заявки в пределах рабочего времени, проверяет наличие в составе конкурсной заявки документов, указанных в пункте </w:t>
      </w:r>
      <w:r w:rsidR="00D77806" w:rsidRPr="003129B2">
        <w:rPr>
          <w:szCs w:val="28"/>
        </w:rPr>
        <w:t>3</w:t>
      </w:r>
      <w:r w:rsidR="00694119" w:rsidRPr="003129B2">
        <w:rPr>
          <w:szCs w:val="28"/>
        </w:rPr>
        <w:t>.</w:t>
      </w:r>
      <w:r w:rsidR="00D15A05">
        <w:rPr>
          <w:szCs w:val="28"/>
        </w:rPr>
        <w:t>4</w:t>
      </w:r>
      <w:r w:rsidR="00D77806" w:rsidRPr="003129B2">
        <w:rPr>
          <w:szCs w:val="28"/>
        </w:rPr>
        <w:t>.</w:t>
      </w:r>
      <w:r w:rsidR="00694119" w:rsidRPr="003129B2">
        <w:rPr>
          <w:szCs w:val="28"/>
        </w:rPr>
        <w:t xml:space="preserve"> Правил.</w:t>
      </w:r>
    </w:p>
    <w:p w:rsidR="00694119" w:rsidRPr="003129B2" w:rsidRDefault="00694119" w:rsidP="003129B2">
      <w:pPr>
        <w:spacing w:line="276" w:lineRule="auto"/>
        <w:ind w:firstLine="709"/>
        <w:jc w:val="both"/>
        <w:rPr>
          <w:szCs w:val="28"/>
        </w:rPr>
      </w:pPr>
      <w:r w:rsidRPr="003129B2">
        <w:rPr>
          <w:szCs w:val="28"/>
        </w:rPr>
        <w:lastRenderedPageBreak/>
        <w:t>В Журнале указываются дата, время регистрации конкурсной заявки.</w:t>
      </w:r>
    </w:p>
    <w:p w:rsidR="00694119" w:rsidRPr="003129B2" w:rsidRDefault="00694119" w:rsidP="003129B2">
      <w:pPr>
        <w:spacing w:line="276" w:lineRule="auto"/>
        <w:ind w:firstLine="709"/>
        <w:jc w:val="both"/>
        <w:rPr>
          <w:szCs w:val="28"/>
        </w:rPr>
      </w:pPr>
      <w:r w:rsidRPr="003129B2">
        <w:rPr>
          <w:szCs w:val="28"/>
        </w:rPr>
        <w:t>Журнал должен быть пронумерован, прошнурован и скреплен печатью Администрации.</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.1</w:t>
      </w:r>
      <w:r w:rsidR="00D15A05">
        <w:rPr>
          <w:sz w:val="28"/>
          <w:szCs w:val="28"/>
        </w:rPr>
        <w:t>2</w:t>
      </w:r>
      <w:r w:rsidR="00694119" w:rsidRPr="003129B2">
        <w:rPr>
          <w:sz w:val="28"/>
          <w:szCs w:val="28"/>
        </w:rPr>
        <w:t>. В случае</w:t>
      </w:r>
      <w:r w:rsidR="009D6EAA" w:rsidRPr="003129B2">
        <w:rPr>
          <w:sz w:val="28"/>
          <w:szCs w:val="28"/>
        </w:rPr>
        <w:t>,</w:t>
      </w:r>
      <w:r w:rsidR="00694119" w:rsidRPr="003129B2">
        <w:rPr>
          <w:sz w:val="28"/>
          <w:szCs w:val="28"/>
        </w:rPr>
        <w:t xml:space="preserve"> если не поступило ни одной конкурсной заяви, а также, если всем претендентам отказано в допуске к участию в отборе, отбор признается несостоявшимся.</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3</w:t>
      </w:r>
      <w:r w:rsidR="00694119" w:rsidRPr="003129B2">
        <w:rPr>
          <w:szCs w:val="28"/>
        </w:rPr>
        <w:t xml:space="preserve">. Администрация после окончания срока приема конкурсных заявок, указанного в информации о проведении конкурсного отбора в соответствии с пунктом </w:t>
      </w:r>
      <w:r w:rsidR="00265776" w:rsidRPr="003129B2">
        <w:rPr>
          <w:szCs w:val="28"/>
        </w:rPr>
        <w:t>2</w:t>
      </w:r>
      <w:r w:rsidR="00694119" w:rsidRPr="003129B2">
        <w:rPr>
          <w:szCs w:val="28"/>
        </w:rPr>
        <w:t>.3</w:t>
      </w:r>
      <w:r w:rsidR="00265776" w:rsidRPr="003129B2">
        <w:rPr>
          <w:szCs w:val="28"/>
        </w:rPr>
        <w:t>.</w:t>
      </w:r>
      <w:r w:rsidR="00694119" w:rsidRPr="003129B2">
        <w:rPr>
          <w:szCs w:val="28"/>
        </w:rPr>
        <w:t xml:space="preserve"> Правил, в течение 5 календарных дней осуществляет оценку по каждому критерию анкеты согласно </w:t>
      </w:r>
      <w:r w:rsidR="00265776" w:rsidRPr="003129B2">
        <w:rPr>
          <w:szCs w:val="28"/>
        </w:rPr>
        <w:t>П</w:t>
      </w:r>
      <w:r w:rsidR="00694119" w:rsidRPr="003129B2">
        <w:rPr>
          <w:szCs w:val="28"/>
        </w:rPr>
        <w:t xml:space="preserve">риложению </w:t>
      </w:r>
      <w:r w:rsidR="00FB6E12" w:rsidRPr="003129B2">
        <w:rPr>
          <w:szCs w:val="28"/>
        </w:rPr>
        <w:t>5</w:t>
      </w:r>
      <w:r w:rsidR="00694119" w:rsidRPr="003129B2">
        <w:rPr>
          <w:szCs w:val="28"/>
        </w:rPr>
        <w:t xml:space="preserve"> к Правилам. </w:t>
      </w:r>
    </w:p>
    <w:p w:rsidR="00694119" w:rsidRPr="003129B2" w:rsidRDefault="00694119" w:rsidP="003129B2">
      <w:pPr>
        <w:shd w:val="clear" w:color="auto" w:fill="FFFFFF"/>
        <w:spacing w:line="276" w:lineRule="auto"/>
        <w:ind w:firstLine="709"/>
        <w:jc w:val="both"/>
        <w:rPr>
          <w:szCs w:val="28"/>
        </w:rPr>
      </w:pPr>
      <w:r w:rsidRPr="003129B2">
        <w:rPr>
          <w:szCs w:val="28"/>
        </w:rPr>
        <w:t>Комплексная оценка участника конкурсного отбора осуществляется путем суммирования показателей оценки организации или ИП, что составляет итоговый балл оценки организации или ИП.</w:t>
      </w:r>
    </w:p>
    <w:p w:rsidR="00694119" w:rsidRPr="003129B2" w:rsidRDefault="00694119" w:rsidP="003129B2">
      <w:pPr>
        <w:spacing w:line="276" w:lineRule="auto"/>
        <w:ind w:firstLine="709"/>
        <w:jc w:val="both"/>
        <w:rPr>
          <w:szCs w:val="28"/>
        </w:rPr>
      </w:pPr>
      <w:r w:rsidRPr="003129B2">
        <w:rPr>
          <w:szCs w:val="28"/>
        </w:rPr>
        <w:t>По результатам оценки конкурсных заявок (подсчета итогового балла) Администрация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 Первый порядковый номер присваивается конкурсной заявке, которая набрала наибольший итоговый балл.</w:t>
      </w:r>
    </w:p>
    <w:p w:rsidR="00694119" w:rsidRPr="003129B2" w:rsidRDefault="00694119" w:rsidP="003129B2">
      <w:pPr>
        <w:spacing w:line="276" w:lineRule="auto"/>
        <w:ind w:firstLine="709"/>
        <w:jc w:val="both"/>
        <w:rPr>
          <w:szCs w:val="28"/>
        </w:rPr>
      </w:pPr>
      <w:r w:rsidRPr="003129B2">
        <w:rPr>
          <w:szCs w:val="28"/>
        </w:rPr>
        <w:t>Конкурсным заявкам, набравшим равное количество баллов, Администрация присваивает последовательные порядковые номера, при этом меньший порядковый номер присваивается конкурсной заявке, которая зарегистрирована в Журнале ранее других конкурсных заявок.</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4</w:t>
      </w:r>
      <w:r w:rsidR="00694119" w:rsidRPr="003129B2">
        <w:rPr>
          <w:szCs w:val="28"/>
        </w:rPr>
        <w:t xml:space="preserve">. Победителем конкурсного отбора признается один претендент, набравший максимальное количество баллов. </w:t>
      </w:r>
    </w:p>
    <w:p w:rsidR="00694119" w:rsidRPr="003129B2" w:rsidRDefault="00694119" w:rsidP="003129B2">
      <w:pPr>
        <w:pStyle w:val="ConsPlusNormal"/>
        <w:spacing w:line="276" w:lineRule="auto"/>
        <w:ind w:firstLine="709"/>
        <w:jc w:val="both"/>
        <w:rPr>
          <w:sz w:val="28"/>
          <w:szCs w:val="28"/>
        </w:rPr>
      </w:pPr>
      <w:r w:rsidRPr="003129B2">
        <w:rPr>
          <w:sz w:val="28"/>
          <w:szCs w:val="28"/>
        </w:rPr>
        <w:t>В случае подачи единственной заявки, конкурсный отбор считается состоявшимся. Единственный претендент считается его победителем.</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5</w:t>
      </w:r>
      <w:r w:rsidR="00694119" w:rsidRPr="003129B2">
        <w:rPr>
          <w:szCs w:val="28"/>
        </w:rPr>
        <w:t xml:space="preserve">. В течение 3 рабочих дней после окончания срока, указанного в пункте </w:t>
      </w:r>
      <w:r w:rsidRPr="003129B2">
        <w:rPr>
          <w:szCs w:val="28"/>
        </w:rPr>
        <w:t>3</w:t>
      </w:r>
      <w:r w:rsidR="00694119" w:rsidRPr="003129B2">
        <w:rPr>
          <w:szCs w:val="28"/>
        </w:rPr>
        <w:t>.1</w:t>
      </w:r>
      <w:r w:rsidR="00D15A05">
        <w:rPr>
          <w:szCs w:val="28"/>
        </w:rPr>
        <w:t>3</w:t>
      </w:r>
      <w:r w:rsidR="009D6EAA" w:rsidRPr="003129B2">
        <w:rPr>
          <w:szCs w:val="28"/>
        </w:rPr>
        <w:t>.</w:t>
      </w:r>
      <w:r w:rsidR="00694119" w:rsidRPr="003129B2">
        <w:rPr>
          <w:szCs w:val="28"/>
        </w:rPr>
        <w:t xml:space="preserve"> Правил, Администрация принимает и оформляет принятые решения правовым актом Администрации об итогах конкурсного отбора, в котором содержится информация об оценке конкурсных заявок (с указанием присвоенного итогового балла), о рейтинге конкурсных заявок, о победителе конкурсного отбора.</w:t>
      </w:r>
    </w:p>
    <w:p w:rsidR="00694119" w:rsidRPr="003129B2" w:rsidRDefault="00694119" w:rsidP="003129B2">
      <w:pPr>
        <w:spacing w:line="276" w:lineRule="auto"/>
        <w:ind w:firstLine="709"/>
        <w:jc w:val="both"/>
        <w:rPr>
          <w:szCs w:val="28"/>
        </w:rPr>
      </w:pPr>
      <w:r w:rsidRPr="003129B2">
        <w:rPr>
          <w:szCs w:val="28"/>
        </w:rPr>
        <w:t>Правовой акт Администрации подлежит опубликованию на сайте Администрации в информационно-телекоммуникационной сети «Интернет» не позднее 1 рабочего дня, следующего за днем его подписания.</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6</w:t>
      </w:r>
      <w:r w:rsidR="00694119" w:rsidRPr="003129B2">
        <w:rPr>
          <w:szCs w:val="28"/>
        </w:rPr>
        <w:t xml:space="preserve">. На основании правового акта Администрации, указанного в пункте </w:t>
      </w:r>
      <w:r w:rsidRPr="003129B2">
        <w:rPr>
          <w:szCs w:val="28"/>
        </w:rPr>
        <w:t>3</w:t>
      </w:r>
      <w:r w:rsidR="00694119" w:rsidRPr="003129B2">
        <w:rPr>
          <w:szCs w:val="28"/>
        </w:rPr>
        <w:t>.1</w:t>
      </w:r>
      <w:r w:rsidR="00D15A05">
        <w:rPr>
          <w:szCs w:val="28"/>
        </w:rPr>
        <w:t>5</w:t>
      </w:r>
      <w:r w:rsidR="009D6EAA" w:rsidRPr="003129B2">
        <w:rPr>
          <w:szCs w:val="28"/>
        </w:rPr>
        <w:t>.</w:t>
      </w:r>
      <w:r w:rsidR="00694119" w:rsidRPr="003129B2">
        <w:rPr>
          <w:szCs w:val="28"/>
        </w:rPr>
        <w:t xml:space="preserve"> Правил, Администрация не позднее 1 рабочего дня, следующего </w:t>
      </w:r>
      <w:r w:rsidR="00694119" w:rsidRPr="003129B2">
        <w:rPr>
          <w:szCs w:val="28"/>
        </w:rPr>
        <w:lastRenderedPageBreak/>
        <w:t>за днем подписания правового акта уведомляет организацию или ИП об итогах конкурсного отбора.</w:t>
      </w:r>
    </w:p>
    <w:p w:rsidR="00694119" w:rsidRPr="003129B2" w:rsidRDefault="00694119" w:rsidP="003129B2">
      <w:pPr>
        <w:widowControl w:val="0"/>
        <w:autoSpaceDE w:val="0"/>
        <w:autoSpaceDN w:val="0"/>
        <w:spacing w:line="276" w:lineRule="auto"/>
        <w:ind w:firstLine="709"/>
        <w:jc w:val="both"/>
        <w:rPr>
          <w:szCs w:val="28"/>
        </w:rPr>
      </w:pPr>
      <w:r w:rsidRPr="003129B2">
        <w:rPr>
          <w:szCs w:val="28"/>
        </w:rPr>
        <w:t>С организацией или ИП, в отношении которых принято решение о предоставлении субсидии, Администрация обеспечивает заключение Соглашения о предоставлении из бюджета</w:t>
      </w:r>
      <w:r w:rsidR="009D6EAA" w:rsidRPr="003129B2">
        <w:rPr>
          <w:szCs w:val="28"/>
        </w:rPr>
        <w:t xml:space="preserve"> района</w:t>
      </w:r>
      <w:r w:rsidRPr="003129B2">
        <w:rPr>
          <w:szCs w:val="28"/>
        </w:rPr>
        <w:t xml:space="preserve"> субсидии, разработанного в соответствии с типовой </w:t>
      </w:r>
      <w:hyperlink r:id="rId9" w:history="1">
        <w:r w:rsidRPr="003129B2">
          <w:rPr>
            <w:szCs w:val="28"/>
          </w:rPr>
          <w:t>формой</w:t>
        </w:r>
      </w:hyperlink>
      <w:r w:rsidRPr="003129B2">
        <w:rPr>
          <w:szCs w:val="28"/>
        </w:rPr>
        <w:t xml:space="preserve">, утвержденной финансовым управлением администрации района, в течение 3 рабочих дней со дня принятия правового акта, указанного в п. </w:t>
      </w:r>
      <w:r w:rsidR="005B39E3" w:rsidRPr="003129B2">
        <w:rPr>
          <w:szCs w:val="28"/>
        </w:rPr>
        <w:t>3</w:t>
      </w:r>
      <w:r w:rsidRPr="003129B2">
        <w:rPr>
          <w:szCs w:val="28"/>
        </w:rPr>
        <w:t>.1</w:t>
      </w:r>
      <w:r w:rsidR="00D15A05">
        <w:rPr>
          <w:szCs w:val="28"/>
        </w:rPr>
        <w:t>5</w:t>
      </w:r>
      <w:r w:rsidR="009D6EAA" w:rsidRPr="003129B2">
        <w:rPr>
          <w:szCs w:val="28"/>
        </w:rPr>
        <w:t>.</w:t>
      </w:r>
      <w:r w:rsidRPr="003129B2">
        <w:rPr>
          <w:szCs w:val="28"/>
        </w:rPr>
        <w:t xml:space="preserve"> Правил.</w:t>
      </w:r>
    </w:p>
    <w:p w:rsidR="00694119" w:rsidRPr="003129B2" w:rsidRDefault="00694119" w:rsidP="003129B2">
      <w:pPr>
        <w:pStyle w:val="ConsPlusNormal"/>
        <w:spacing w:line="276" w:lineRule="auto"/>
        <w:ind w:firstLine="709"/>
        <w:jc w:val="both"/>
        <w:rPr>
          <w:sz w:val="28"/>
          <w:szCs w:val="28"/>
        </w:rPr>
      </w:pPr>
      <w:r w:rsidRPr="003129B2">
        <w:rPr>
          <w:sz w:val="28"/>
          <w:szCs w:val="28"/>
        </w:rPr>
        <w:t>Если организация или ИП в течение 5 календарных дней с момента передачи ему проекта Соглашения не представит подписанное Соглашение, он</w:t>
      </w:r>
      <w:r w:rsidR="002A5083" w:rsidRPr="003129B2">
        <w:rPr>
          <w:sz w:val="28"/>
          <w:szCs w:val="28"/>
        </w:rPr>
        <w:t>а (он)</w:t>
      </w:r>
      <w:r w:rsidRPr="003129B2">
        <w:rPr>
          <w:sz w:val="28"/>
          <w:szCs w:val="28"/>
        </w:rPr>
        <w:t xml:space="preserve"> признается уклонившимся от заключения Соглашения.</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.1</w:t>
      </w:r>
      <w:r w:rsidR="00D15A05">
        <w:rPr>
          <w:sz w:val="28"/>
          <w:szCs w:val="28"/>
        </w:rPr>
        <w:t>7</w:t>
      </w:r>
      <w:r w:rsidR="00694119" w:rsidRPr="003129B2">
        <w:rPr>
          <w:sz w:val="28"/>
          <w:szCs w:val="28"/>
        </w:rPr>
        <w:t>. В случаях, если отбор признан несостоявшимся и Соглашение не заключено, проводится повторный отбор в соответствии с Правилами.</w:t>
      </w:r>
    </w:p>
    <w:p w:rsidR="00694119" w:rsidRPr="003129B2" w:rsidRDefault="005B39E3" w:rsidP="003129B2">
      <w:pPr>
        <w:spacing w:line="276" w:lineRule="auto"/>
        <w:ind w:firstLine="709"/>
        <w:jc w:val="both"/>
        <w:rPr>
          <w:szCs w:val="28"/>
        </w:rPr>
      </w:pPr>
      <w:r w:rsidRPr="003129B2">
        <w:rPr>
          <w:szCs w:val="28"/>
        </w:rPr>
        <w:t>3</w:t>
      </w:r>
      <w:r w:rsidR="002A5083" w:rsidRPr="003129B2">
        <w:rPr>
          <w:szCs w:val="28"/>
        </w:rPr>
        <w:t>.1</w:t>
      </w:r>
      <w:r w:rsidR="00D15A05">
        <w:rPr>
          <w:szCs w:val="28"/>
        </w:rPr>
        <w:t>8</w:t>
      </w:r>
      <w:r w:rsidR="00694119" w:rsidRPr="003129B2">
        <w:rPr>
          <w:szCs w:val="28"/>
        </w:rPr>
        <w:t>. Для осуществления финансирования расходов на автолавки организации и ИП направляют в Администрацию:</w:t>
      </w:r>
    </w:p>
    <w:p w:rsidR="00694119" w:rsidRPr="003129B2" w:rsidRDefault="00694119" w:rsidP="003129B2">
      <w:pPr>
        <w:spacing w:line="276" w:lineRule="auto"/>
        <w:ind w:firstLine="709"/>
        <w:jc w:val="both"/>
        <w:rPr>
          <w:szCs w:val="28"/>
        </w:rPr>
      </w:pPr>
      <w:r w:rsidRPr="003129B2">
        <w:rPr>
          <w:szCs w:val="28"/>
        </w:rPr>
        <w:t>копии учредительных документов юридического лица, приобретшего специализированный автотранспорт (автолавку);</w:t>
      </w:r>
    </w:p>
    <w:p w:rsidR="00694119" w:rsidRPr="003129B2" w:rsidRDefault="00694119" w:rsidP="003129B2">
      <w:pPr>
        <w:spacing w:line="276" w:lineRule="auto"/>
        <w:ind w:firstLine="709"/>
        <w:jc w:val="both"/>
        <w:rPr>
          <w:szCs w:val="28"/>
        </w:rPr>
      </w:pPr>
      <w:r w:rsidRPr="003129B2">
        <w:rPr>
          <w:szCs w:val="28"/>
        </w:rPr>
        <w:t>копии паспорта (для индивидуальных предпринимателей без образования юридического лица);</w:t>
      </w:r>
    </w:p>
    <w:p w:rsidR="00694119" w:rsidRPr="003129B2" w:rsidRDefault="00694119" w:rsidP="003129B2">
      <w:pPr>
        <w:spacing w:line="276" w:lineRule="auto"/>
        <w:ind w:firstLine="709"/>
        <w:jc w:val="both"/>
        <w:rPr>
          <w:szCs w:val="28"/>
        </w:rPr>
      </w:pPr>
      <w:r w:rsidRPr="003129B2">
        <w:rPr>
          <w:szCs w:val="28"/>
        </w:rPr>
        <w:t>копии договора купли-продажи специализированного автотранспорта (автолавки), заверенную хозяйствующим субъектом или кредитного (лизингового) договора и документов, подтверждающих оплату по договору купли-продажи специализированного автотранспорта (автолавки), или документов об уплате первоначального взноса по кредитному (лизинговому) договору;</w:t>
      </w:r>
    </w:p>
    <w:p w:rsidR="00694119" w:rsidRPr="003129B2" w:rsidRDefault="00694119" w:rsidP="003129B2">
      <w:pPr>
        <w:spacing w:line="276" w:lineRule="auto"/>
        <w:ind w:firstLine="709"/>
        <w:jc w:val="both"/>
        <w:rPr>
          <w:szCs w:val="28"/>
        </w:rPr>
      </w:pPr>
      <w:r w:rsidRPr="003129B2">
        <w:rPr>
          <w:szCs w:val="28"/>
        </w:rPr>
        <w:t>копии паспорта специализированного автотранспорта (автолавки);</w:t>
      </w:r>
    </w:p>
    <w:p w:rsidR="00694119" w:rsidRPr="003129B2" w:rsidRDefault="002A5083" w:rsidP="003129B2">
      <w:pPr>
        <w:spacing w:line="276" w:lineRule="auto"/>
        <w:ind w:firstLine="709"/>
        <w:jc w:val="both"/>
        <w:rPr>
          <w:szCs w:val="28"/>
        </w:rPr>
      </w:pPr>
      <w:r w:rsidRPr="003129B2">
        <w:rPr>
          <w:szCs w:val="28"/>
        </w:rPr>
        <w:t>письменное</w:t>
      </w:r>
      <w:r w:rsidR="00694119" w:rsidRPr="003129B2">
        <w:rPr>
          <w:szCs w:val="28"/>
        </w:rPr>
        <w:t xml:space="preserve"> обязательств</w:t>
      </w:r>
      <w:r w:rsidRPr="003129B2">
        <w:rPr>
          <w:szCs w:val="28"/>
        </w:rPr>
        <w:t>о</w:t>
      </w:r>
      <w:r w:rsidR="00694119" w:rsidRPr="003129B2">
        <w:rPr>
          <w:szCs w:val="28"/>
        </w:rPr>
        <w:t xml:space="preserve"> хозяйствующего субъекта:</w:t>
      </w:r>
    </w:p>
    <w:p w:rsidR="00694119" w:rsidRPr="003129B2" w:rsidRDefault="00694119" w:rsidP="003129B2">
      <w:pPr>
        <w:spacing w:line="276" w:lineRule="auto"/>
        <w:ind w:firstLine="709"/>
        <w:jc w:val="both"/>
        <w:rPr>
          <w:szCs w:val="28"/>
        </w:rPr>
      </w:pPr>
      <w:r w:rsidRPr="003129B2">
        <w:rPr>
          <w:szCs w:val="28"/>
        </w:rPr>
        <w:t>- о сохранении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(автолавок), в возмещение затрат на приобретении которого планируется предоставление субсидии,  в течении трех лет со дня получения субсидии;</w:t>
      </w:r>
    </w:p>
    <w:p w:rsidR="00694119" w:rsidRPr="003129B2" w:rsidRDefault="00694119" w:rsidP="003129B2">
      <w:pPr>
        <w:spacing w:line="276" w:lineRule="auto"/>
        <w:ind w:firstLine="709"/>
        <w:jc w:val="both"/>
        <w:rPr>
          <w:szCs w:val="28"/>
        </w:rPr>
      </w:pPr>
      <w:r w:rsidRPr="003129B2">
        <w:rPr>
          <w:szCs w:val="28"/>
        </w:rPr>
        <w:t xml:space="preserve">- об осуществлении в течение не менее 3 лет со дня получения субсидии деятельности по организации выездной торговли по графику и маршруту, согласованными с </w:t>
      </w:r>
      <w:r w:rsidR="002A5083" w:rsidRPr="003129B2">
        <w:rPr>
          <w:szCs w:val="28"/>
        </w:rPr>
        <w:t>Администрацией</w:t>
      </w:r>
      <w:r w:rsidRPr="003129B2">
        <w:rPr>
          <w:szCs w:val="28"/>
        </w:rPr>
        <w:t>.</w:t>
      </w:r>
    </w:p>
    <w:p w:rsidR="00694119" w:rsidRPr="003129B2" w:rsidRDefault="005B39E3" w:rsidP="003129B2">
      <w:pPr>
        <w:pStyle w:val="ConsPlusNormal"/>
        <w:spacing w:line="276" w:lineRule="auto"/>
        <w:ind w:firstLine="680"/>
        <w:jc w:val="both"/>
        <w:rPr>
          <w:sz w:val="28"/>
          <w:szCs w:val="28"/>
        </w:rPr>
      </w:pPr>
      <w:r w:rsidRPr="003129B2">
        <w:rPr>
          <w:sz w:val="28"/>
          <w:szCs w:val="28"/>
        </w:rPr>
        <w:t>3</w:t>
      </w:r>
      <w:r w:rsidR="00D15A05">
        <w:rPr>
          <w:sz w:val="28"/>
          <w:szCs w:val="28"/>
        </w:rPr>
        <w:t>.19</w:t>
      </w:r>
      <w:r w:rsidR="00694119" w:rsidRPr="003129B2">
        <w:rPr>
          <w:sz w:val="28"/>
          <w:szCs w:val="28"/>
        </w:rPr>
        <w:t>. Основания для отказа получателю субсидии в предоставлении субсидии:</w:t>
      </w:r>
    </w:p>
    <w:p w:rsidR="00694119" w:rsidRPr="003129B2" w:rsidRDefault="00694119" w:rsidP="003129B2">
      <w:pPr>
        <w:pStyle w:val="ConsPlusNormal"/>
        <w:spacing w:line="276" w:lineRule="auto"/>
        <w:jc w:val="both"/>
        <w:rPr>
          <w:sz w:val="28"/>
          <w:szCs w:val="28"/>
        </w:rPr>
      </w:pPr>
      <w:r w:rsidRPr="003129B2">
        <w:rPr>
          <w:sz w:val="28"/>
          <w:szCs w:val="28"/>
        </w:rPr>
        <w:t xml:space="preserve">- несоответствие представленных получателем субсидии документов требованиям, определенным пунктами </w:t>
      </w:r>
      <w:r w:rsidR="00D15A05">
        <w:rPr>
          <w:sz w:val="28"/>
          <w:szCs w:val="28"/>
        </w:rPr>
        <w:t>2.4</w:t>
      </w:r>
      <w:r w:rsidRPr="003129B2">
        <w:rPr>
          <w:sz w:val="28"/>
          <w:szCs w:val="28"/>
        </w:rPr>
        <w:t xml:space="preserve">.и </w:t>
      </w:r>
      <w:r w:rsidR="00AC6E10" w:rsidRPr="003129B2">
        <w:rPr>
          <w:sz w:val="28"/>
          <w:szCs w:val="28"/>
        </w:rPr>
        <w:t>3</w:t>
      </w:r>
      <w:r w:rsidRPr="003129B2">
        <w:rPr>
          <w:sz w:val="28"/>
          <w:szCs w:val="28"/>
        </w:rPr>
        <w:t>.</w:t>
      </w:r>
      <w:r w:rsidR="00D15A05">
        <w:rPr>
          <w:sz w:val="28"/>
          <w:szCs w:val="28"/>
        </w:rPr>
        <w:t>4</w:t>
      </w:r>
      <w:r w:rsidRPr="003129B2">
        <w:rPr>
          <w:sz w:val="28"/>
          <w:szCs w:val="28"/>
        </w:rPr>
        <w:t xml:space="preserve">. Правил, или </w:t>
      </w:r>
      <w:r w:rsidRPr="003129B2">
        <w:rPr>
          <w:sz w:val="28"/>
          <w:szCs w:val="28"/>
        </w:rPr>
        <w:lastRenderedPageBreak/>
        <w:t>непредставление (предоставление не в полном объеме) указанных документов;</w:t>
      </w:r>
    </w:p>
    <w:p w:rsidR="00694119" w:rsidRPr="003129B2" w:rsidRDefault="00694119" w:rsidP="003129B2">
      <w:pPr>
        <w:pStyle w:val="ConsPlusNormal"/>
        <w:spacing w:line="276" w:lineRule="auto"/>
        <w:jc w:val="both"/>
        <w:rPr>
          <w:sz w:val="28"/>
          <w:szCs w:val="28"/>
        </w:rPr>
      </w:pPr>
      <w:r w:rsidRPr="003129B2">
        <w:rPr>
          <w:sz w:val="28"/>
          <w:szCs w:val="28"/>
        </w:rPr>
        <w:t>- недостоверность представленной получателем субсидии информации.</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.2</w:t>
      </w:r>
      <w:r w:rsidR="00D15A05">
        <w:rPr>
          <w:szCs w:val="28"/>
        </w:rPr>
        <w:t>0</w:t>
      </w:r>
      <w:r w:rsidR="00694119" w:rsidRPr="003129B2">
        <w:rPr>
          <w:szCs w:val="28"/>
        </w:rPr>
        <w:t>. В случае</w:t>
      </w:r>
      <w:r w:rsidR="002A5083" w:rsidRPr="003129B2">
        <w:rPr>
          <w:szCs w:val="28"/>
        </w:rPr>
        <w:t>,</w:t>
      </w:r>
      <w:r w:rsidR="00694119" w:rsidRPr="003129B2">
        <w:rPr>
          <w:szCs w:val="28"/>
        </w:rPr>
        <w:t xml:space="preserve"> если специализированный автотранспорт (автолавка) приобретен за счет средств кредита, предоставленного на данные цели, по договору лизинга, организация или ИП в течение десяти рабочих дней со дня получения средств субсидии направляет средства субсидии на погашение обязательств.</w:t>
      </w:r>
    </w:p>
    <w:p w:rsidR="000A5481" w:rsidRPr="003129B2" w:rsidRDefault="002A5083" w:rsidP="003129B2">
      <w:pPr>
        <w:autoSpaceDE w:val="0"/>
        <w:autoSpaceDN w:val="0"/>
        <w:adjustRightInd w:val="0"/>
        <w:spacing w:line="276" w:lineRule="auto"/>
        <w:ind w:firstLine="680"/>
        <w:jc w:val="both"/>
        <w:rPr>
          <w:szCs w:val="28"/>
        </w:rPr>
      </w:pPr>
      <w:r w:rsidRPr="003129B2">
        <w:rPr>
          <w:szCs w:val="28"/>
        </w:rPr>
        <w:t>3.2</w:t>
      </w:r>
      <w:r w:rsidR="00D15A05">
        <w:rPr>
          <w:szCs w:val="28"/>
        </w:rPr>
        <w:t>1</w:t>
      </w:r>
      <w:r w:rsidR="000A5481" w:rsidRPr="003129B2">
        <w:rPr>
          <w:szCs w:val="28"/>
        </w:rPr>
        <w:t xml:space="preserve">. Уровень </w:t>
      </w:r>
      <w:proofErr w:type="spellStart"/>
      <w:r w:rsidR="000A5481" w:rsidRPr="003129B2">
        <w:rPr>
          <w:szCs w:val="28"/>
        </w:rPr>
        <w:t>софинансирования</w:t>
      </w:r>
      <w:proofErr w:type="spellEnd"/>
      <w:r w:rsidR="000A5481" w:rsidRPr="003129B2">
        <w:rPr>
          <w:szCs w:val="28"/>
        </w:rPr>
        <w:t xml:space="preserve"> за счет средств областного бюджета расходного обязательства муниципального района области устанавливается в размере </w:t>
      </w:r>
      <w:r w:rsidR="00476CD9" w:rsidRPr="003129B2">
        <w:rPr>
          <w:szCs w:val="28"/>
        </w:rPr>
        <w:t>50</w:t>
      </w:r>
      <w:r w:rsidR="000A5481" w:rsidRPr="003129B2">
        <w:rPr>
          <w:szCs w:val="28"/>
        </w:rPr>
        <w:t xml:space="preserve">%, но не более 1 000 000 рублей, за счет средств бюджета  </w:t>
      </w:r>
      <w:proofErr w:type="spellStart"/>
      <w:r w:rsidR="000A5481" w:rsidRPr="003129B2">
        <w:rPr>
          <w:szCs w:val="28"/>
        </w:rPr>
        <w:t>Тарногского</w:t>
      </w:r>
      <w:proofErr w:type="spellEnd"/>
      <w:r w:rsidR="000A5481" w:rsidRPr="003129B2">
        <w:rPr>
          <w:szCs w:val="28"/>
        </w:rPr>
        <w:t xml:space="preserve"> муниципального района – 2</w:t>
      </w:r>
      <w:r w:rsidR="00476CD9" w:rsidRPr="003129B2">
        <w:rPr>
          <w:szCs w:val="28"/>
        </w:rPr>
        <w:t>5%, но не более 50</w:t>
      </w:r>
      <w:r w:rsidR="000A5481" w:rsidRPr="003129B2">
        <w:rPr>
          <w:szCs w:val="28"/>
        </w:rPr>
        <w:t>0 000 рублей.</w:t>
      </w:r>
    </w:p>
    <w:p w:rsidR="00F504AF" w:rsidRPr="003129B2" w:rsidRDefault="00F504AF" w:rsidP="003129B2">
      <w:pPr>
        <w:spacing w:line="276" w:lineRule="auto"/>
        <w:ind w:firstLine="709"/>
        <w:jc w:val="both"/>
        <w:rPr>
          <w:szCs w:val="28"/>
        </w:rPr>
      </w:pPr>
      <w:r w:rsidRPr="003129B2">
        <w:rPr>
          <w:szCs w:val="28"/>
        </w:rPr>
        <w:t>3.2</w:t>
      </w:r>
      <w:r w:rsidR="00D15A05">
        <w:rPr>
          <w:szCs w:val="28"/>
        </w:rPr>
        <w:t>2</w:t>
      </w:r>
      <w:r w:rsidRPr="003129B2">
        <w:rPr>
          <w:szCs w:val="28"/>
        </w:rPr>
        <w:t xml:space="preserve">. Условиями предоставления субсидии организациям или ИП </w:t>
      </w:r>
      <w:r w:rsidR="002A5083" w:rsidRPr="003129B2">
        <w:rPr>
          <w:szCs w:val="28"/>
        </w:rPr>
        <w:t>определены п</w:t>
      </w:r>
      <w:r w:rsidR="002A49AE">
        <w:rPr>
          <w:szCs w:val="28"/>
        </w:rPr>
        <w:t xml:space="preserve">унктом </w:t>
      </w:r>
      <w:r w:rsidR="002A5083" w:rsidRPr="003129B2">
        <w:rPr>
          <w:szCs w:val="28"/>
        </w:rPr>
        <w:t>2.2. Правил.</w:t>
      </w:r>
    </w:p>
    <w:p w:rsidR="00694119" w:rsidRPr="003129B2" w:rsidRDefault="00F370E4" w:rsidP="003129B2">
      <w:pPr>
        <w:spacing w:line="276" w:lineRule="auto"/>
        <w:ind w:firstLine="680"/>
        <w:jc w:val="both"/>
        <w:rPr>
          <w:szCs w:val="28"/>
        </w:rPr>
      </w:pPr>
      <w:r w:rsidRPr="003129B2">
        <w:rPr>
          <w:szCs w:val="28"/>
        </w:rPr>
        <w:t>3.2</w:t>
      </w:r>
      <w:r w:rsidR="00D15A05">
        <w:rPr>
          <w:szCs w:val="28"/>
        </w:rPr>
        <w:t>3</w:t>
      </w:r>
      <w:r w:rsidR="00CB1EF1" w:rsidRPr="003129B2">
        <w:rPr>
          <w:szCs w:val="28"/>
        </w:rPr>
        <w:t>. В</w:t>
      </w:r>
      <w:r w:rsidRPr="003129B2">
        <w:rPr>
          <w:szCs w:val="28"/>
        </w:rPr>
        <w:t xml:space="preserve"> </w:t>
      </w:r>
      <w:r w:rsidR="00CB1EF1" w:rsidRPr="003129B2">
        <w:rPr>
          <w:szCs w:val="28"/>
        </w:rPr>
        <w:t>С</w:t>
      </w:r>
      <w:r w:rsidRPr="003129B2">
        <w:rPr>
          <w:szCs w:val="28"/>
        </w:rPr>
        <w:t>оглашение</w:t>
      </w:r>
      <w:r w:rsidR="002A49AE">
        <w:rPr>
          <w:szCs w:val="28"/>
        </w:rPr>
        <w:t>,</w:t>
      </w:r>
      <w:r w:rsidRPr="003129B2">
        <w:rPr>
          <w:szCs w:val="28"/>
        </w:rPr>
        <w:t xml:space="preserve"> в случае уменьшения главному распорядителю</w:t>
      </w:r>
      <w:r w:rsidR="002A49AE">
        <w:rPr>
          <w:szCs w:val="28"/>
        </w:rPr>
        <w:t>,</w:t>
      </w:r>
      <w:r w:rsidRPr="003129B2">
        <w:rPr>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w:t>
      </w:r>
      <w:r w:rsidR="00CB1EF1" w:rsidRPr="003129B2">
        <w:rPr>
          <w:szCs w:val="28"/>
        </w:rPr>
        <w:t>идии в размере, определенном в С</w:t>
      </w:r>
      <w:r w:rsidRPr="003129B2">
        <w:rPr>
          <w:szCs w:val="28"/>
        </w:rPr>
        <w:t xml:space="preserve">оглашении, </w:t>
      </w:r>
      <w:r w:rsidR="00CB1EF1" w:rsidRPr="003129B2">
        <w:rPr>
          <w:szCs w:val="28"/>
        </w:rPr>
        <w:t xml:space="preserve">включаются </w:t>
      </w:r>
      <w:r w:rsidRPr="003129B2">
        <w:rPr>
          <w:szCs w:val="28"/>
        </w:rPr>
        <w:t xml:space="preserve">условия о согласовании новых условий </w:t>
      </w:r>
      <w:r w:rsidR="00CB1EF1" w:rsidRPr="003129B2">
        <w:rPr>
          <w:szCs w:val="28"/>
        </w:rPr>
        <w:t>Соглашения или о расторжении С</w:t>
      </w:r>
      <w:r w:rsidRPr="003129B2">
        <w:rPr>
          <w:szCs w:val="28"/>
        </w:rPr>
        <w:t xml:space="preserve">оглашения при </w:t>
      </w:r>
      <w:r w:rsidR="00376BA7" w:rsidRPr="003129B2">
        <w:rPr>
          <w:szCs w:val="28"/>
        </w:rPr>
        <w:t>не достижении</w:t>
      </w:r>
      <w:r w:rsidRPr="003129B2">
        <w:rPr>
          <w:szCs w:val="28"/>
        </w:rPr>
        <w:t xml:space="preserve"> согласия по новым условиям</w:t>
      </w:r>
      <w:r w:rsidR="00CB1EF1" w:rsidRPr="003129B2">
        <w:rPr>
          <w:szCs w:val="28"/>
        </w:rPr>
        <w:t xml:space="preserve">. </w:t>
      </w:r>
    </w:p>
    <w:p w:rsidR="00F370E4" w:rsidRPr="003129B2" w:rsidRDefault="00F370E4" w:rsidP="003129B2">
      <w:pPr>
        <w:spacing w:line="276" w:lineRule="auto"/>
        <w:jc w:val="both"/>
        <w:rPr>
          <w:szCs w:val="28"/>
        </w:rPr>
      </w:pPr>
    </w:p>
    <w:p w:rsidR="00CD7CAB" w:rsidRPr="003129B2" w:rsidRDefault="00CD7CAB" w:rsidP="003129B2">
      <w:pPr>
        <w:pStyle w:val="ConsPlusNormal"/>
        <w:spacing w:line="276" w:lineRule="auto"/>
        <w:ind w:firstLine="709"/>
        <w:jc w:val="center"/>
        <w:rPr>
          <w:sz w:val="28"/>
          <w:szCs w:val="28"/>
        </w:rPr>
      </w:pPr>
      <w:r w:rsidRPr="003129B2">
        <w:rPr>
          <w:b/>
          <w:sz w:val="28"/>
          <w:szCs w:val="28"/>
        </w:rPr>
        <w:t>4. Требования к отчётности</w:t>
      </w:r>
    </w:p>
    <w:p w:rsidR="00694119" w:rsidRPr="003129B2" w:rsidRDefault="00694119" w:rsidP="003129B2">
      <w:pPr>
        <w:spacing w:line="276" w:lineRule="auto"/>
        <w:ind w:firstLine="720"/>
        <w:jc w:val="both"/>
        <w:rPr>
          <w:bCs/>
          <w:szCs w:val="28"/>
        </w:rPr>
      </w:pPr>
    </w:p>
    <w:p w:rsidR="00694119" w:rsidRPr="003129B2" w:rsidRDefault="00CD7CAB" w:rsidP="003129B2">
      <w:pPr>
        <w:spacing w:line="276" w:lineRule="auto"/>
        <w:ind w:firstLine="720"/>
        <w:jc w:val="both"/>
        <w:rPr>
          <w:szCs w:val="28"/>
        </w:rPr>
      </w:pPr>
      <w:r w:rsidRPr="003129B2">
        <w:rPr>
          <w:szCs w:val="28"/>
        </w:rPr>
        <w:t>4</w:t>
      </w:r>
      <w:r w:rsidR="00694119" w:rsidRPr="003129B2">
        <w:rPr>
          <w:szCs w:val="28"/>
        </w:rPr>
        <w:t>.1. Организация или ИП обязаны представлять в Администрацию в течение первых трех рабочих дней года, следующего за отчетным</w:t>
      </w:r>
      <w:r w:rsidR="00376BA7" w:rsidRPr="003129B2">
        <w:rPr>
          <w:szCs w:val="28"/>
        </w:rPr>
        <w:t>,</w:t>
      </w:r>
      <w:r w:rsidR="00694119" w:rsidRPr="003129B2">
        <w:rPr>
          <w:szCs w:val="28"/>
        </w:rPr>
        <w:t xml:space="preserve"> в письменной форме на бумажном носителе отчет об использовании субсидии по состоянию на 31 декабря отчетного года по форме в соответствии с приложением к Соглашению. </w:t>
      </w:r>
    </w:p>
    <w:p w:rsidR="00694119" w:rsidRPr="003129B2" w:rsidRDefault="00694119" w:rsidP="003129B2">
      <w:pPr>
        <w:spacing w:line="276" w:lineRule="auto"/>
        <w:ind w:firstLine="709"/>
        <w:jc w:val="both"/>
        <w:rPr>
          <w:szCs w:val="28"/>
        </w:rPr>
      </w:pPr>
      <w:r w:rsidRPr="003129B2">
        <w:rPr>
          <w:szCs w:val="28"/>
        </w:rPr>
        <w:t xml:space="preserve">К отчету об использовании субсидии прилагаются справки от </w:t>
      </w:r>
      <w:r w:rsidR="00376BA7" w:rsidRPr="003129B2">
        <w:rPr>
          <w:szCs w:val="28"/>
        </w:rPr>
        <w:t>сельских</w:t>
      </w:r>
      <w:r w:rsidRPr="003129B2">
        <w:rPr>
          <w:szCs w:val="28"/>
        </w:rPr>
        <w:t xml:space="preserve"> поселений, входящих в состав </w:t>
      </w:r>
      <w:proofErr w:type="spellStart"/>
      <w:r w:rsidRPr="003129B2">
        <w:rPr>
          <w:szCs w:val="28"/>
        </w:rPr>
        <w:t>Тарногского</w:t>
      </w:r>
      <w:proofErr w:type="spellEnd"/>
      <w:r w:rsidRPr="003129B2">
        <w:rPr>
          <w:szCs w:val="28"/>
        </w:rPr>
        <w:t xml:space="preserve"> муниципального района, подтверждающие факт доставки продовольственных товаров в малонаселенные и (или) труднодоступные населенные пункты</w:t>
      </w:r>
      <w:r w:rsidRPr="003129B2">
        <w:rPr>
          <w:bCs/>
          <w:szCs w:val="28"/>
        </w:rPr>
        <w:t xml:space="preserve"> приобретенным специализированным автотранспортом</w:t>
      </w:r>
      <w:r w:rsidRPr="003129B2">
        <w:rPr>
          <w:szCs w:val="28"/>
        </w:rPr>
        <w:t>, согласно маршрутам и графикам, установленным Соглашением.</w:t>
      </w:r>
    </w:p>
    <w:p w:rsidR="00694119" w:rsidRPr="003129B2" w:rsidRDefault="00694119" w:rsidP="003129B2">
      <w:pPr>
        <w:spacing w:line="276" w:lineRule="auto"/>
        <w:ind w:firstLine="709"/>
        <w:jc w:val="both"/>
        <w:rPr>
          <w:szCs w:val="28"/>
        </w:rPr>
      </w:pPr>
      <w:r w:rsidRPr="003129B2">
        <w:rPr>
          <w:szCs w:val="28"/>
        </w:rPr>
        <w:t>Отчет представляется ежегодно в течение 3 лет с момента получения субсидии.</w:t>
      </w:r>
    </w:p>
    <w:p w:rsidR="006C12D6" w:rsidRPr="003129B2" w:rsidRDefault="006C12D6" w:rsidP="003129B2">
      <w:pPr>
        <w:pStyle w:val="ConsPlusNormal"/>
        <w:spacing w:line="276" w:lineRule="auto"/>
        <w:jc w:val="both"/>
        <w:rPr>
          <w:b/>
          <w:sz w:val="28"/>
          <w:szCs w:val="28"/>
        </w:rPr>
      </w:pPr>
    </w:p>
    <w:p w:rsidR="006C12D6" w:rsidRPr="003129B2" w:rsidRDefault="006C12D6" w:rsidP="003129B2">
      <w:pPr>
        <w:pStyle w:val="ConsPlusNormal"/>
        <w:spacing w:line="276" w:lineRule="auto"/>
        <w:ind w:firstLine="709"/>
        <w:jc w:val="center"/>
        <w:rPr>
          <w:b/>
          <w:sz w:val="28"/>
          <w:szCs w:val="28"/>
        </w:rPr>
      </w:pPr>
      <w:r w:rsidRPr="003129B2">
        <w:rPr>
          <w:b/>
          <w:sz w:val="28"/>
          <w:szCs w:val="28"/>
        </w:rPr>
        <w:t>5. Требования об осуществлении контроля за соблюдением</w:t>
      </w:r>
    </w:p>
    <w:p w:rsidR="006C12D6" w:rsidRPr="003129B2" w:rsidRDefault="006C12D6" w:rsidP="003129B2">
      <w:pPr>
        <w:pStyle w:val="ConsPlusNormal"/>
        <w:spacing w:line="276" w:lineRule="auto"/>
        <w:ind w:firstLine="709"/>
        <w:jc w:val="center"/>
        <w:rPr>
          <w:b/>
          <w:sz w:val="28"/>
          <w:szCs w:val="28"/>
        </w:rPr>
      </w:pPr>
      <w:r w:rsidRPr="003129B2">
        <w:rPr>
          <w:b/>
          <w:sz w:val="28"/>
          <w:szCs w:val="28"/>
        </w:rPr>
        <w:t xml:space="preserve">условий, целей и порядка предоставления субсидии и </w:t>
      </w:r>
      <w:r w:rsidRPr="003129B2">
        <w:rPr>
          <w:b/>
          <w:sz w:val="28"/>
          <w:szCs w:val="28"/>
        </w:rPr>
        <w:lastRenderedPageBreak/>
        <w:t>ответственности за их нарушение</w:t>
      </w:r>
    </w:p>
    <w:p w:rsidR="006C12D6" w:rsidRPr="003129B2" w:rsidRDefault="006C12D6" w:rsidP="003129B2">
      <w:pPr>
        <w:pStyle w:val="ConsPlusNormal"/>
        <w:spacing w:line="276" w:lineRule="auto"/>
        <w:ind w:firstLine="709"/>
        <w:jc w:val="both"/>
        <w:rPr>
          <w:sz w:val="28"/>
          <w:szCs w:val="28"/>
        </w:rPr>
      </w:pPr>
    </w:p>
    <w:p w:rsidR="006C12D6" w:rsidRPr="003129B2" w:rsidRDefault="001F441A" w:rsidP="003129B2">
      <w:pPr>
        <w:pStyle w:val="ConsPlusNormal"/>
        <w:spacing w:line="276" w:lineRule="auto"/>
        <w:ind w:firstLine="709"/>
        <w:jc w:val="both"/>
        <w:rPr>
          <w:sz w:val="28"/>
          <w:szCs w:val="28"/>
        </w:rPr>
      </w:pPr>
      <w:r w:rsidRPr="003129B2">
        <w:rPr>
          <w:sz w:val="28"/>
          <w:szCs w:val="28"/>
        </w:rPr>
        <w:t>5</w:t>
      </w:r>
      <w:r w:rsidR="006C12D6" w:rsidRPr="003129B2">
        <w:rPr>
          <w:sz w:val="28"/>
          <w:szCs w:val="28"/>
        </w:rPr>
        <w:t>.1. Администрация, финансовое управление администрации района в пределах своих полномочий осуществляют обязательные проверки соблюдения условий, целей и порядка предоставления субсидии.</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.2. Субсидия подлежит возврату в бюджет района в случае нарушени</w:t>
      </w:r>
      <w:r w:rsidR="00CB1EF1" w:rsidRPr="003129B2">
        <w:rPr>
          <w:szCs w:val="28"/>
        </w:rPr>
        <w:t>я получателем субсидии условий, установленных при пре</w:t>
      </w:r>
      <w:r w:rsidR="00376BA7" w:rsidRPr="003129B2">
        <w:rPr>
          <w:szCs w:val="28"/>
        </w:rPr>
        <w:t>доставлении субсидии, выявленных</w:t>
      </w:r>
      <w:r w:rsidR="00CB1EF1" w:rsidRPr="003129B2">
        <w:rPr>
          <w:szCs w:val="28"/>
        </w:rPr>
        <w:t xml:space="preserve">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w:t>
      </w:r>
      <w:r w:rsidR="006C12D6" w:rsidRPr="003129B2">
        <w:rPr>
          <w:szCs w:val="28"/>
        </w:rPr>
        <w:t xml:space="preserve"> предусмотренных пунктом </w:t>
      </w:r>
      <w:r w:rsidR="00CB1EF1" w:rsidRPr="003129B2">
        <w:rPr>
          <w:szCs w:val="28"/>
        </w:rPr>
        <w:t>5</w:t>
      </w:r>
      <w:r w:rsidR="006C12D6" w:rsidRPr="003129B2">
        <w:rPr>
          <w:szCs w:val="28"/>
        </w:rPr>
        <w:t>.1 настоящего Порядка.</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 xml:space="preserve">.3. Администрация в течение 30 календарных дней со дня установления фактов, предусмотренных пунктом </w:t>
      </w:r>
      <w:r w:rsidR="00CB1EF1" w:rsidRPr="003129B2">
        <w:rPr>
          <w:szCs w:val="28"/>
        </w:rPr>
        <w:t>5</w:t>
      </w:r>
      <w:r w:rsidR="006C12D6" w:rsidRPr="003129B2">
        <w:rPr>
          <w:szCs w:val="28"/>
        </w:rPr>
        <w:t>.2. настоящего Порядка, направляет получателю субсидии</w:t>
      </w:r>
      <w:r w:rsidR="006B460C" w:rsidRPr="003129B2">
        <w:rPr>
          <w:szCs w:val="28"/>
        </w:rPr>
        <w:t xml:space="preserve"> </w:t>
      </w:r>
      <w:r w:rsidR="006C12D6" w:rsidRPr="003129B2">
        <w:rPr>
          <w:szCs w:val="28"/>
        </w:rPr>
        <w:t>заказным письмом с уведомлением о вручении требования о возврате в полном объёме полученной субсидии в бюджет района</w:t>
      </w:r>
      <w:r w:rsidR="006B460C" w:rsidRPr="003129B2">
        <w:rPr>
          <w:szCs w:val="28"/>
        </w:rPr>
        <w:t>.</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 xml:space="preserve">.4. В случае </w:t>
      </w:r>
      <w:r w:rsidR="006B460C" w:rsidRPr="003129B2">
        <w:rPr>
          <w:szCs w:val="28"/>
        </w:rPr>
        <w:t>не поступления</w:t>
      </w:r>
      <w:r w:rsidR="006C12D6" w:rsidRPr="003129B2">
        <w:rPr>
          <w:szCs w:val="28"/>
        </w:rPr>
        <w:t xml:space="preserve"> средств в течение 30 календарных дней </w:t>
      </w:r>
      <w:r w:rsidR="00376BA7" w:rsidRPr="003129B2">
        <w:rPr>
          <w:szCs w:val="28"/>
        </w:rPr>
        <w:t>со дня направления требования, Администрация</w:t>
      </w:r>
      <w:r w:rsidR="006C12D6" w:rsidRPr="003129B2">
        <w:rPr>
          <w:szCs w:val="28"/>
        </w:rPr>
        <w:t xml:space="preserve"> в срок не более 3 месяцев со дня истечения срока для возврата средств</w:t>
      </w:r>
      <w:r w:rsidR="00376BA7" w:rsidRPr="003129B2">
        <w:rPr>
          <w:szCs w:val="28"/>
        </w:rPr>
        <w:t>,</w:t>
      </w:r>
      <w:r w:rsidR="006C12D6" w:rsidRPr="003129B2">
        <w:rPr>
          <w:szCs w:val="28"/>
        </w:rPr>
        <w:t xml:space="preserve"> принимает меры к их взысканию в судебном порядке.</w:t>
      </w:r>
    </w:p>
    <w:p w:rsidR="006C12D6" w:rsidRPr="003129B2" w:rsidRDefault="001F441A" w:rsidP="003129B2">
      <w:pPr>
        <w:autoSpaceDE w:val="0"/>
        <w:autoSpaceDN w:val="0"/>
        <w:spacing w:line="276" w:lineRule="auto"/>
        <w:ind w:firstLine="709"/>
        <w:jc w:val="both"/>
        <w:rPr>
          <w:szCs w:val="28"/>
        </w:rPr>
      </w:pPr>
      <w:r w:rsidRPr="003129B2">
        <w:rPr>
          <w:szCs w:val="28"/>
        </w:rPr>
        <w:t>5</w:t>
      </w:r>
      <w:r w:rsidR="006C12D6" w:rsidRPr="003129B2">
        <w:rPr>
          <w:szCs w:val="28"/>
        </w:rPr>
        <w:t xml:space="preserve">.5. Организации и ИП несут иную предусмотренную действующим законодательством ответственность за нарушение условий предоставления субсидии. </w:t>
      </w:r>
    </w:p>
    <w:p w:rsidR="006C12D6" w:rsidRPr="003129B2" w:rsidRDefault="006C12D6" w:rsidP="003129B2">
      <w:pPr>
        <w:autoSpaceDE w:val="0"/>
        <w:autoSpaceDN w:val="0"/>
        <w:spacing w:line="276" w:lineRule="auto"/>
        <w:ind w:firstLine="709"/>
        <w:jc w:val="both"/>
        <w:rPr>
          <w:szCs w:val="28"/>
        </w:rPr>
      </w:pPr>
      <w:r w:rsidRPr="003129B2">
        <w:rPr>
          <w:szCs w:val="28"/>
        </w:rPr>
        <w:t>Администрация несёт предусмотренную действующим законодательством ответственность за нарушение условий предоставления субсидии.</w:t>
      </w:r>
    </w:p>
    <w:p w:rsidR="00694119" w:rsidRPr="00694119" w:rsidRDefault="00694119" w:rsidP="00BF31DA">
      <w:pPr>
        <w:widowControl w:val="0"/>
        <w:autoSpaceDE w:val="0"/>
        <w:autoSpaceDN w:val="0"/>
        <w:ind w:firstLine="540"/>
        <w:jc w:val="both"/>
        <w:rPr>
          <w:szCs w:val="28"/>
        </w:rPr>
      </w:pPr>
    </w:p>
    <w:p w:rsidR="00694119" w:rsidRPr="00694119" w:rsidRDefault="00694119" w:rsidP="00BF31DA">
      <w:pPr>
        <w:widowControl w:val="0"/>
        <w:autoSpaceDE w:val="0"/>
        <w:autoSpaceDN w:val="0"/>
        <w:ind w:firstLine="540"/>
        <w:rPr>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694119" w:rsidRPr="00694119" w:rsidRDefault="00694119" w:rsidP="00694119">
      <w:pPr>
        <w:spacing w:after="200"/>
        <w:jc w:val="right"/>
        <w:rPr>
          <w:szCs w:val="28"/>
        </w:rPr>
      </w:pPr>
      <w:bookmarkStart w:id="0" w:name="_GoBack"/>
      <w:bookmarkEnd w:id="0"/>
      <w:r w:rsidRPr="00694119">
        <w:rPr>
          <w:spacing w:val="1"/>
          <w:szCs w:val="28"/>
        </w:rPr>
        <w:lastRenderedPageBreak/>
        <w:t>Приложение 1</w:t>
      </w:r>
    </w:p>
    <w:p w:rsidR="00694119" w:rsidRPr="00694119" w:rsidRDefault="00694119" w:rsidP="00694119">
      <w:pPr>
        <w:shd w:val="clear" w:color="auto" w:fill="FFFFFF"/>
        <w:ind w:left="6804"/>
        <w:jc w:val="right"/>
        <w:rPr>
          <w:szCs w:val="28"/>
        </w:rPr>
      </w:pPr>
      <w:r w:rsidRPr="00694119">
        <w:rPr>
          <w:spacing w:val="1"/>
          <w:szCs w:val="28"/>
        </w:rPr>
        <w:t>к Правилам</w:t>
      </w:r>
    </w:p>
    <w:p w:rsidR="00694119" w:rsidRPr="00694119" w:rsidRDefault="00694119" w:rsidP="00694119">
      <w:pPr>
        <w:shd w:val="clear" w:color="auto" w:fill="FFFFFF"/>
        <w:spacing w:after="200"/>
        <w:ind w:left="6804" w:firstLine="5670"/>
        <w:rPr>
          <w:szCs w:val="28"/>
        </w:rPr>
      </w:pPr>
      <w:r w:rsidRPr="00694119">
        <w:rPr>
          <w:spacing w:val="1"/>
          <w:szCs w:val="28"/>
        </w:rPr>
        <w:t> </w:t>
      </w:r>
    </w:p>
    <w:p w:rsidR="00694119" w:rsidRPr="00694119" w:rsidRDefault="00694119" w:rsidP="00694119">
      <w:pPr>
        <w:spacing w:after="200"/>
        <w:jc w:val="center"/>
        <w:rPr>
          <w:szCs w:val="28"/>
        </w:rPr>
      </w:pPr>
      <w:r w:rsidRPr="00694119">
        <w:rPr>
          <w:b/>
          <w:bCs/>
          <w:caps/>
          <w:szCs w:val="28"/>
        </w:rPr>
        <w:t>ЗАЯВКА</w:t>
      </w:r>
    </w:p>
    <w:p w:rsidR="00694119" w:rsidRPr="00694119" w:rsidRDefault="00694119" w:rsidP="00694119">
      <w:pPr>
        <w:jc w:val="center"/>
        <w:rPr>
          <w:szCs w:val="28"/>
        </w:rPr>
      </w:pPr>
      <w:r w:rsidRPr="00694119">
        <w:rPr>
          <w:szCs w:val="28"/>
        </w:rPr>
        <w:t xml:space="preserve">на участие в конкурсном отборе на получение субсидии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jc w:val="center"/>
        <w:rPr>
          <w:szCs w:val="28"/>
        </w:rPr>
      </w:pPr>
      <w:proofErr w:type="spellStart"/>
      <w:r w:rsidRPr="00694119">
        <w:rPr>
          <w:szCs w:val="28"/>
        </w:rPr>
        <w:t>Тарногского</w:t>
      </w:r>
      <w:proofErr w:type="spellEnd"/>
      <w:r w:rsidRPr="00694119">
        <w:rPr>
          <w:szCs w:val="28"/>
        </w:rPr>
        <w:t xml:space="preserve">  муниципального района</w:t>
      </w:r>
    </w:p>
    <w:p w:rsidR="00694119" w:rsidRPr="00694119" w:rsidRDefault="00694119" w:rsidP="00694119">
      <w:pPr>
        <w:jc w:val="center"/>
        <w:rPr>
          <w:szCs w:val="28"/>
        </w:rPr>
      </w:pPr>
      <w:r w:rsidRPr="00694119">
        <w:rPr>
          <w:szCs w:val="28"/>
        </w:rPr>
        <w:t> </w:t>
      </w:r>
    </w:p>
    <w:p w:rsidR="00694119" w:rsidRPr="00694119" w:rsidRDefault="00694119" w:rsidP="00694119">
      <w:pPr>
        <w:spacing w:after="200"/>
        <w:jc w:val="center"/>
        <w:rPr>
          <w:szCs w:val="28"/>
        </w:rPr>
      </w:pPr>
      <w:r w:rsidRPr="00694119">
        <w:rPr>
          <w:szCs w:val="28"/>
        </w:rPr>
        <w:t> </w:t>
      </w:r>
    </w:p>
    <w:p w:rsidR="00694119" w:rsidRPr="00694119" w:rsidRDefault="00694119" w:rsidP="00694119">
      <w:pPr>
        <w:spacing w:after="200"/>
        <w:rPr>
          <w:szCs w:val="28"/>
        </w:rPr>
      </w:pPr>
      <w:r w:rsidRPr="00694119">
        <w:rPr>
          <w:szCs w:val="28"/>
        </w:rPr>
        <w:t>1. Организация или индивидуальный предприн</w:t>
      </w:r>
      <w:r w:rsidR="002A49AE">
        <w:rPr>
          <w:szCs w:val="28"/>
        </w:rPr>
        <w:t>иматель___________________</w:t>
      </w:r>
    </w:p>
    <w:p w:rsidR="00694119" w:rsidRPr="00694119" w:rsidRDefault="00694119" w:rsidP="00694119">
      <w:pPr>
        <w:spacing w:after="200"/>
        <w:rPr>
          <w:szCs w:val="28"/>
        </w:rPr>
      </w:pPr>
      <w:r w:rsidRPr="00694119">
        <w:rPr>
          <w:szCs w:val="28"/>
        </w:rPr>
        <w:t>________________________________________</w:t>
      </w:r>
      <w:r w:rsidR="00CD7CAB">
        <w:rPr>
          <w:szCs w:val="28"/>
        </w:rPr>
        <w:t>________________________</w:t>
      </w:r>
    </w:p>
    <w:p w:rsidR="00694119" w:rsidRPr="00694119" w:rsidRDefault="00694119" w:rsidP="00694119">
      <w:pPr>
        <w:spacing w:after="200"/>
        <w:rPr>
          <w:szCs w:val="28"/>
        </w:rPr>
      </w:pPr>
      <w:r w:rsidRPr="00694119">
        <w:rPr>
          <w:szCs w:val="28"/>
        </w:rPr>
        <w:t>2. Руководитель организации, должность _____</w:t>
      </w:r>
      <w:r w:rsidR="002A49AE">
        <w:rPr>
          <w:szCs w:val="28"/>
        </w:rPr>
        <w:t>__________________________</w:t>
      </w:r>
    </w:p>
    <w:p w:rsidR="00694119" w:rsidRPr="00694119" w:rsidRDefault="00694119" w:rsidP="00694119">
      <w:pPr>
        <w:spacing w:after="200"/>
        <w:rPr>
          <w:szCs w:val="28"/>
        </w:rPr>
      </w:pPr>
      <w:r w:rsidRPr="00694119">
        <w:rPr>
          <w:szCs w:val="28"/>
        </w:rPr>
        <w:t>_________________________________________</w:t>
      </w:r>
      <w:r w:rsidR="00CD7CAB">
        <w:rPr>
          <w:szCs w:val="28"/>
        </w:rPr>
        <w:t>________________</w:t>
      </w:r>
      <w:r w:rsidR="002A49AE">
        <w:rPr>
          <w:szCs w:val="28"/>
        </w:rPr>
        <w:t>_________</w:t>
      </w:r>
    </w:p>
    <w:p w:rsidR="00694119" w:rsidRPr="00694119" w:rsidRDefault="00694119" w:rsidP="00694119">
      <w:pPr>
        <w:spacing w:after="200"/>
        <w:rPr>
          <w:szCs w:val="28"/>
        </w:rPr>
      </w:pPr>
      <w:r w:rsidRPr="00694119">
        <w:rPr>
          <w:szCs w:val="28"/>
        </w:rPr>
        <w:t>3. ФИО, должность, контактный телефон специалиста, ответственного за подготовку документации для участия в конкурсном отборе</w:t>
      </w:r>
      <w:r w:rsidR="002A49AE">
        <w:rPr>
          <w:szCs w:val="28"/>
        </w:rPr>
        <w:t>:______________</w:t>
      </w:r>
    </w:p>
    <w:p w:rsidR="00694119" w:rsidRPr="00694119" w:rsidRDefault="00694119" w:rsidP="00694119">
      <w:pPr>
        <w:spacing w:after="200"/>
        <w:rPr>
          <w:szCs w:val="28"/>
        </w:rPr>
      </w:pPr>
      <w:r w:rsidRPr="00694119">
        <w:rPr>
          <w:szCs w:val="28"/>
        </w:rPr>
        <w:t>________________________________________________________________</w:t>
      </w:r>
      <w:r w:rsidR="00CD7CAB">
        <w:rPr>
          <w:szCs w:val="28"/>
        </w:rPr>
        <w:t>__</w:t>
      </w:r>
    </w:p>
    <w:p w:rsidR="00694119" w:rsidRPr="00694119" w:rsidRDefault="00694119" w:rsidP="00694119">
      <w:pPr>
        <w:spacing w:after="200"/>
        <w:rPr>
          <w:szCs w:val="28"/>
        </w:rPr>
      </w:pPr>
      <w:r w:rsidRPr="00694119">
        <w:rPr>
          <w:szCs w:val="28"/>
        </w:rPr>
        <w:t>4. Юридический адрес ____________________</w:t>
      </w:r>
      <w:r w:rsidR="00CD7CAB">
        <w:rPr>
          <w:szCs w:val="28"/>
        </w:rPr>
        <w:t>___________________________</w:t>
      </w:r>
    </w:p>
    <w:p w:rsidR="00694119" w:rsidRPr="00694119" w:rsidRDefault="00694119" w:rsidP="00694119">
      <w:pPr>
        <w:spacing w:after="200"/>
        <w:rPr>
          <w:szCs w:val="28"/>
        </w:rPr>
      </w:pPr>
      <w:r w:rsidRPr="00694119">
        <w:rPr>
          <w:szCs w:val="28"/>
        </w:rPr>
        <w:t>________________________________________</w:t>
      </w:r>
      <w:r w:rsidR="002A49AE">
        <w:rPr>
          <w:szCs w:val="28"/>
        </w:rPr>
        <w:t>__________________________</w:t>
      </w:r>
    </w:p>
    <w:p w:rsidR="00694119" w:rsidRPr="00694119" w:rsidRDefault="00694119" w:rsidP="00694119">
      <w:pPr>
        <w:spacing w:after="200"/>
        <w:rPr>
          <w:szCs w:val="28"/>
        </w:rPr>
      </w:pPr>
      <w:r w:rsidRPr="00694119">
        <w:rPr>
          <w:szCs w:val="28"/>
        </w:rPr>
        <w:t>5. Почтовый адрес __________________________________________________</w:t>
      </w:r>
    </w:p>
    <w:p w:rsidR="00694119" w:rsidRPr="00694119" w:rsidRDefault="00694119" w:rsidP="00694119">
      <w:pPr>
        <w:spacing w:after="200"/>
        <w:rPr>
          <w:szCs w:val="28"/>
        </w:rPr>
      </w:pPr>
      <w:r w:rsidRPr="00694119">
        <w:rPr>
          <w:szCs w:val="28"/>
        </w:rPr>
        <w:t>________________________________________</w:t>
      </w:r>
      <w:r w:rsidR="002A49AE">
        <w:rPr>
          <w:szCs w:val="28"/>
        </w:rPr>
        <w:t>__________________________</w:t>
      </w:r>
    </w:p>
    <w:p w:rsidR="00694119" w:rsidRPr="00694119" w:rsidRDefault="00694119" w:rsidP="00694119">
      <w:pPr>
        <w:spacing w:after="200"/>
        <w:rPr>
          <w:szCs w:val="28"/>
        </w:rPr>
      </w:pPr>
      <w:r w:rsidRPr="00694119">
        <w:rPr>
          <w:szCs w:val="28"/>
        </w:rPr>
        <w:t>6. Электронный адрес______________________</w:t>
      </w:r>
      <w:r w:rsidR="002A49AE">
        <w:rPr>
          <w:szCs w:val="28"/>
        </w:rPr>
        <w:t>__________________________</w:t>
      </w:r>
    </w:p>
    <w:p w:rsidR="00694119" w:rsidRPr="00694119" w:rsidRDefault="00694119" w:rsidP="00694119">
      <w:pPr>
        <w:spacing w:after="200"/>
        <w:rPr>
          <w:szCs w:val="28"/>
        </w:rPr>
      </w:pPr>
      <w:r w:rsidRPr="00694119">
        <w:rPr>
          <w:szCs w:val="28"/>
        </w:rPr>
        <w:t>  Приложение: на ___л. в __ экз.</w:t>
      </w:r>
    </w:p>
    <w:p w:rsidR="00694119" w:rsidRPr="00694119" w:rsidRDefault="00694119" w:rsidP="00694119">
      <w:pPr>
        <w:spacing w:after="200"/>
        <w:ind w:firstLine="709"/>
        <w:rPr>
          <w:szCs w:val="28"/>
        </w:rPr>
      </w:pPr>
      <w:r w:rsidRPr="00694119">
        <w:rPr>
          <w:szCs w:val="28"/>
        </w:rPr>
        <w:t> </w:t>
      </w:r>
    </w:p>
    <w:p w:rsidR="00694119" w:rsidRPr="00694119" w:rsidRDefault="00694119" w:rsidP="00694119">
      <w:pPr>
        <w:spacing w:after="200"/>
        <w:ind w:firstLine="709"/>
        <w:rPr>
          <w:szCs w:val="28"/>
        </w:rPr>
      </w:pPr>
      <w:r w:rsidRPr="00694119">
        <w:rPr>
          <w:szCs w:val="28"/>
        </w:rPr>
        <w:t> </w:t>
      </w:r>
    </w:p>
    <w:p w:rsidR="002A49AE" w:rsidRDefault="00694119" w:rsidP="002A49AE">
      <w:pPr>
        <w:spacing w:after="200"/>
        <w:rPr>
          <w:szCs w:val="28"/>
        </w:rPr>
      </w:pPr>
      <w:r w:rsidRPr="00694119">
        <w:rPr>
          <w:szCs w:val="28"/>
        </w:rPr>
        <w:t>________________________ </w:t>
      </w:r>
      <w:r w:rsidR="002A49AE">
        <w:rPr>
          <w:szCs w:val="28"/>
        </w:rPr>
        <w:t xml:space="preserve">        </w:t>
      </w:r>
      <w:r w:rsidRPr="00694119">
        <w:rPr>
          <w:szCs w:val="28"/>
        </w:rPr>
        <w:t>_____</w:t>
      </w:r>
      <w:r w:rsidR="00CD7CAB">
        <w:rPr>
          <w:szCs w:val="28"/>
        </w:rPr>
        <w:t>____________ </w:t>
      </w:r>
      <w:r w:rsidR="002A49AE">
        <w:rPr>
          <w:szCs w:val="28"/>
        </w:rPr>
        <w:t xml:space="preserve">     </w:t>
      </w:r>
      <w:r w:rsidR="00CD7CAB">
        <w:rPr>
          <w:szCs w:val="28"/>
        </w:rPr>
        <w:t>________________</w:t>
      </w:r>
    </w:p>
    <w:p w:rsidR="00694119" w:rsidRPr="002A49AE" w:rsidRDefault="00694119" w:rsidP="002A49AE">
      <w:pPr>
        <w:rPr>
          <w:sz w:val="22"/>
          <w:szCs w:val="22"/>
        </w:rPr>
      </w:pPr>
      <w:r w:rsidRPr="002A49AE">
        <w:rPr>
          <w:sz w:val="22"/>
          <w:szCs w:val="22"/>
        </w:rPr>
        <w:t>Руководитель о</w:t>
      </w:r>
      <w:r w:rsidR="002A49AE" w:rsidRPr="002A49AE">
        <w:rPr>
          <w:sz w:val="22"/>
          <w:szCs w:val="22"/>
        </w:rPr>
        <w:t xml:space="preserve">рганизации               </w:t>
      </w:r>
      <w:r w:rsidR="002A49AE">
        <w:rPr>
          <w:sz w:val="22"/>
          <w:szCs w:val="22"/>
        </w:rPr>
        <w:t xml:space="preserve">                          </w:t>
      </w:r>
      <w:r w:rsidRPr="002A49AE">
        <w:rPr>
          <w:sz w:val="22"/>
          <w:szCs w:val="22"/>
        </w:rPr>
        <w:t xml:space="preserve">подпись                                  </w:t>
      </w:r>
      <w:r w:rsidR="002A49AE">
        <w:rPr>
          <w:sz w:val="22"/>
          <w:szCs w:val="22"/>
        </w:rPr>
        <w:t xml:space="preserve">     </w:t>
      </w:r>
      <w:r w:rsidRPr="002A49AE">
        <w:rPr>
          <w:sz w:val="22"/>
          <w:szCs w:val="22"/>
        </w:rPr>
        <w:t>дата    </w:t>
      </w:r>
    </w:p>
    <w:p w:rsidR="00694119" w:rsidRPr="00694119" w:rsidRDefault="00694119" w:rsidP="002A49AE">
      <w:pPr>
        <w:rPr>
          <w:szCs w:val="28"/>
        </w:rPr>
      </w:pPr>
      <w:r w:rsidRPr="002A49AE">
        <w:rPr>
          <w:sz w:val="22"/>
          <w:szCs w:val="22"/>
        </w:rPr>
        <w:t>или индивидуальный предприниматель</w:t>
      </w:r>
    </w:p>
    <w:p w:rsidR="00694119" w:rsidRPr="00694119" w:rsidRDefault="00694119" w:rsidP="00694119">
      <w:pPr>
        <w:spacing w:after="200"/>
        <w:rPr>
          <w:szCs w:val="28"/>
        </w:rPr>
      </w:pPr>
      <w:r w:rsidRPr="00694119">
        <w:rPr>
          <w:szCs w:val="28"/>
        </w:rPr>
        <w:t xml:space="preserve">                    </w:t>
      </w:r>
    </w:p>
    <w:p w:rsidR="00694119" w:rsidRPr="00694119" w:rsidRDefault="00694119" w:rsidP="00694119">
      <w:pPr>
        <w:spacing w:after="200"/>
        <w:rPr>
          <w:szCs w:val="28"/>
        </w:rPr>
      </w:pPr>
      <w:r w:rsidRPr="00694119">
        <w:rPr>
          <w:szCs w:val="28"/>
        </w:rPr>
        <w:t xml:space="preserve">                            </w:t>
      </w:r>
      <w:r w:rsidRPr="00694119">
        <w:rPr>
          <w:spacing w:val="1"/>
          <w:szCs w:val="28"/>
        </w:rPr>
        <w:t>МП</w:t>
      </w:r>
    </w:p>
    <w:p w:rsidR="00694119" w:rsidRPr="00694119" w:rsidRDefault="00694119" w:rsidP="00694119">
      <w:pPr>
        <w:spacing w:after="200"/>
        <w:ind w:left="6521"/>
        <w:jc w:val="right"/>
        <w:rPr>
          <w:szCs w:val="28"/>
        </w:rPr>
      </w:pPr>
      <w:r w:rsidRPr="00694119">
        <w:rPr>
          <w:szCs w:val="28"/>
        </w:rPr>
        <w:br w:type="page"/>
      </w:r>
      <w:r w:rsidRPr="00694119">
        <w:rPr>
          <w:spacing w:val="1"/>
          <w:szCs w:val="28"/>
        </w:rPr>
        <w:lastRenderedPageBreak/>
        <w:t>Приложение 2</w:t>
      </w:r>
    </w:p>
    <w:p w:rsidR="00694119" w:rsidRPr="00694119" w:rsidRDefault="00694119" w:rsidP="00694119">
      <w:pPr>
        <w:shd w:val="clear" w:color="auto" w:fill="FFFFFF"/>
        <w:ind w:left="6521"/>
        <w:jc w:val="right"/>
        <w:rPr>
          <w:szCs w:val="28"/>
        </w:rPr>
      </w:pPr>
      <w:r w:rsidRPr="00694119">
        <w:rPr>
          <w:spacing w:val="1"/>
          <w:szCs w:val="28"/>
        </w:rPr>
        <w:t>к Правилам</w:t>
      </w:r>
    </w:p>
    <w:p w:rsidR="00694119" w:rsidRPr="00694119" w:rsidRDefault="00694119" w:rsidP="00694119">
      <w:pPr>
        <w:shd w:val="clear" w:color="auto" w:fill="FFFFFF"/>
        <w:spacing w:after="200"/>
        <w:ind w:left="6521"/>
        <w:jc w:val="right"/>
        <w:rPr>
          <w:szCs w:val="28"/>
        </w:rPr>
      </w:pPr>
      <w:r w:rsidRPr="00694119">
        <w:rPr>
          <w:spacing w:val="1"/>
          <w:szCs w:val="28"/>
        </w:rPr>
        <w:t> </w:t>
      </w:r>
    </w:p>
    <w:p w:rsidR="00694119" w:rsidRPr="00694119" w:rsidRDefault="00694119" w:rsidP="00694119">
      <w:pPr>
        <w:spacing w:after="200"/>
        <w:jc w:val="center"/>
        <w:rPr>
          <w:szCs w:val="28"/>
        </w:rPr>
      </w:pPr>
      <w:r w:rsidRPr="00694119">
        <w:rPr>
          <w:b/>
          <w:bCs/>
          <w:caps/>
          <w:szCs w:val="28"/>
        </w:rPr>
        <w:t>АНКЕТА</w:t>
      </w:r>
    </w:p>
    <w:p w:rsidR="00694119" w:rsidRPr="00694119" w:rsidRDefault="00694119" w:rsidP="00694119">
      <w:pPr>
        <w:spacing w:after="200"/>
        <w:jc w:val="center"/>
        <w:rPr>
          <w:szCs w:val="28"/>
        </w:rPr>
      </w:pPr>
      <w:r w:rsidRPr="00694119">
        <w:rPr>
          <w:szCs w:val="28"/>
        </w:rPr>
        <w:t>организации  или индивидуального предпринимателя</w:t>
      </w:r>
    </w:p>
    <w:p w:rsidR="00694119" w:rsidRPr="00694119" w:rsidRDefault="00694119" w:rsidP="00694119">
      <w:pPr>
        <w:jc w:val="center"/>
        <w:rPr>
          <w:szCs w:val="28"/>
        </w:rPr>
      </w:pPr>
      <w:r w:rsidRPr="00694119">
        <w:rPr>
          <w:szCs w:val="28"/>
        </w:rPr>
        <w:t>_________________________________________</w:t>
      </w:r>
    </w:p>
    <w:p w:rsidR="00694119" w:rsidRPr="006A116E" w:rsidRDefault="00694119" w:rsidP="00694119">
      <w:pPr>
        <w:spacing w:after="200"/>
        <w:jc w:val="center"/>
        <w:rPr>
          <w:sz w:val="20"/>
        </w:rPr>
      </w:pPr>
      <w:r w:rsidRPr="006A116E">
        <w:rPr>
          <w:sz w:val="20"/>
        </w:rPr>
        <w:t>(наименование организации, Ф.И.О. индивидуального предпринимателя)</w:t>
      </w:r>
    </w:p>
    <w:p w:rsidR="00694119" w:rsidRPr="00694119" w:rsidRDefault="00694119" w:rsidP="00694119">
      <w:pPr>
        <w:spacing w:after="200"/>
        <w:jc w:val="center"/>
        <w:rPr>
          <w:szCs w:val="28"/>
        </w:rPr>
      </w:pPr>
      <w:r w:rsidRPr="00694119">
        <w:rPr>
          <w:szCs w:val="28"/>
        </w:rPr>
        <w:t xml:space="preserve">на участие в конкурсном отборе на получение субсидий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spacing w:after="200"/>
        <w:jc w:val="center"/>
        <w:rPr>
          <w:szCs w:val="28"/>
        </w:rPr>
      </w:pPr>
      <w:r w:rsidRPr="00694119">
        <w:rPr>
          <w:szCs w:val="28"/>
        </w:rPr>
        <w:t>______________ муниципального района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074"/>
        <w:gridCol w:w="4516"/>
      </w:tblGrid>
      <w:tr w:rsidR="00694119" w:rsidRPr="00694119" w:rsidTr="004C05CF">
        <w:tc>
          <w:tcPr>
            <w:tcW w:w="617" w:type="dxa"/>
          </w:tcPr>
          <w:p w:rsidR="00694119" w:rsidRPr="00694119" w:rsidRDefault="00694119" w:rsidP="00376BA7">
            <w:pPr>
              <w:pStyle w:val="ConsPlusNormal"/>
              <w:jc w:val="center"/>
              <w:rPr>
                <w:b/>
                <w:sz w:val="28"/>
                <w:szCs w:val="28"/>
              </w:rPr>
            </w:pPr>
            <w:r w:rsidRPr="00694119">
              <w:rPr>
                <w:b/>
                <w:sz w:val="28"/>
                <w:szCs w:val="28"/>
              </w:rPr>
              <w:t>№</w:t>
            </w:r>
          </w:p>
          <w:p w:rsidR="00694119" w:rsidRPr="00694119" w:rsidRDefault="00694119" w:rsidP="00376BA7">
            <w:pPr>
              <w:pStyle w:val="ConsPlusNormal"/>
              <w:jc w:val="center"/>
              <w:rPr>
                <w:b/>
                <w:sz w:val="28"/>
                <w:szCs w:val="28"/>
              </w:rPr>
            </w:pPr>
            <w:r w:rsidRPr="00694119">
              <w:rPr>
                <w:b/>
                <w:sz w:val="28"/>
                <w:szCs w:val="28"/>
              </w:rPr>
              <w:t>п/п</w:t>
            </w:r>
          </w:p>
        </w:tc>
        <w:tc>
          <w:tcPr>
            <w:tcW w:w="5074" w:type="dxa"/>
          </w:tcPr>
          <w:p w:rsidR="00694119" w:rsidRPr="00694119" w:rsidRDefault="00694119" w:rsidP="00376BA7">
            <w:pPr>
              <w:pStyle w:val="ConsPlusNormal"/>
              <w:jc w:val="center"/>
              <w:rPr>
                <w:b/>
                <w:sz w:val="28"/>
                <w:szCs w:val="28"/>
              </w:rPr>
            </w:pPr>
            <w:r w:rsidRPr="00694119">
              <w:rPr>
                <w:b/>
                <w:sz w:val="28"/>
                <w:szCs w:val="28"/>
              </w:rPr>
              <w:t>Наименование показателя</w:t>
            </w:r>
          </w:p>
        </w:tc>
        <w:tc>
          <w:tcPr>
            <w:tcW w:w="4516" w:type="dxa"/>
          </w:tcPr>
          <w:p w:rsidR="00694119" w:rsidRPr="00694119" w:rsidRDefault="00694119" w:rsidP="00376BA7">
            <w:pPr>
              <w:pStyle w:val="ConsPlusNormal"/>
              <w:jc w:val="center"/>
              <w:rPr>
                <w:b/>
                <w:sz w:val="28"/>
                <w:szCs w:val="28"/>
              </w:rPr>
            </w:pPr>
            <w:r w:rsidRPr="00694119">
              <w:rPr>
                <w:b/>
                <w:sz w:val="28"/>
                <w:szCs w:val="28"/>
              </w:rPr>
              <w:t xml:space="preserve">Значение показателя для оценки </w:t>
            </w:r>
          </w:p>
        </w:tc>
      </w:tr>
      <w:tr w:rsidR="00694119" w:rsidRPr="00694119" w:rsidTr="004C05CF">
        <w:trPr>
          <w:trHeight w:val="1052"/>
        </w:trPr>
        <w:tc>
          <w:tcPr>
            <w:tcW w:w="617" w:type="dxa"/>
          </w:tcPr>
          <w:p w:rsidR="00694119" w:rsidRPr="00694119" w:rsidRDefault="00694119" w:rsidP="0006412A">
            <w:pPr>
              <w:pStyle w:val="ConsPlusNormal"/>
              <w:jc w:val="center"/>
              <w:rPr>
                <w:sz w:val="28"/>
                <w:szCs w:val="28"/>
                <w:lang w:val="en-US"/>
              </w:rPr>
            </w:pPr>
            <w:r w:rsidRPr="00694119">
              <w:rPr>
                <w:sz w:val="28"/>
                <w:szCs w:val="28"/>
              </w:rPr>
              <w:t>1</w:t>
            </w:r>
            <w:r w:rsidRPr="00694119">
              <w:rPr>
                <w:sz w:val="28"/>
                <w:szCs w:val="28"/>
                <w:lang w:val="en-US"/>
              </w:rPr>
              <w:t>.</w:t>
            </w:r>
          </w:p>
        </w:tc>
        <w:tc>
          <w:tcPr>
            <w:tcW w:w="5074" w:type="dxa"/>
          </w:tcPr>
          <w:p w:rsidR="00694119" w:rsidRPr="00694119" w:rsidRDefault="00694119" w:rsidP="0006412A">
            <w:pPr>
              <w:pStyle w:val="ConsPlusNormal"/>
              <w:jc w:val="both"/>
              <w:rPr>
                <w:sz w:val="28"/>
                <w:szCs w:val="28"/>
              </w:rPr>
            </w:pPr>
            <w:r w:rsidRPr="00694119">
              <w:rPr>
                <w:sz w:val="28"/>
                <w:szCs w:val="28"/>
              </w:rPr>
              <w:t>Количество маршрутов, планируемых к обслуживанию приобретаемой (приобретенной) автолавкой, ед.</w:t>
            </w:r>
          </w:p>
        </w:tc>
        <w:tc>
          <w:tcPr>
            <w:tcW w:w="4516" w:type="dxa"/>
          </w:tcPr>
          <w:p w:rsidR="00694119" w:rsidRPr="00694119" w:rsidRDefault="00694119" w:rsidP="00376BA7">
            <w:pPr>
              <w:pStyle w:val="ConsPlusNormal"/>
              <w:rPr>
                <w:sz w:val="28"/>
                <w:szCs w:val="28"/>
              </w:rPr>
            </w:pPr>
          </w:p>
        </w:tc>
      </w:tr>
      <w:tr w:rsidR="00694119" w:rsidRPr="00694119" w:rsidTr="004C05CF">
        <w:trPr>
          <w:trHeight w:val="1408"/>
        </w:trPr>
        <w:tc>
          <w:tcPr>
            <w:tcW w:w="617" w:type="dxa"/>
          </w:tcPr>
          <w:p w:rsidR="00694119" w:rsidRPr="00694119" w:rsidRDefault="00694119" w:rsidP="0006412A">
            <w:pPr>
              <w:pStyle w:val="ConsPlusNormal"/>
              <w:jc w:val="center"/>
              <w:rPr>
                <w:sz w:val="28"/>
                <w:szCs w:val="28"/>
              </w:rPr>
            </w:pPr>
            <w:r w:rsidRPr="00694119">
              <w:rPr>
                <w:sz w:val="28"/>
                <w:szCs w:val="28"/>
              </w:rPr>
              <w:t>2.</w:t>
            </w:r>
          </w:p>
        </w:tc>
        <w:tc>
          <w:tcPr>
            <w:tcW w:w="5074" w:type="dxa"/>
          </w:tcPr>
          <w:p w:rsidR="00694119" w:rsidRPr="00694119" w:rsidRDefault="00694119" w:rsidP="0006412A">
            <w:pPr>
              <w:pStyle w:val="ConsPlusNormal"/>
              <w:jc w:val="both"/>
              <w:rPr>
                <w:sz w:val="28"/>
                <w:szCs w:val="28"/>
              </w:rPr>
            </w:pPr>
            <w:r w:rsidRPr="00694119">
              <w:rPr>
                <w:sz w:val="28"/>
                <w:szCs w:val="28"/>
              </w:rPr>
              <w:t>Суммарная протяженность маршрутов, планируемых к обслуживанию приобретаемой (приобретенной) автолавкой, км. *</w:t>
            </w:r>
          </w:p>
        </w:tc>
        <w:tc>
          <w:tcPr>
            <w:tcW w:w="4516" w:type="dxa"/>
          </w:tcPr>
          <w:p w:rsidR="00694119" w:rsidRPr="00694119" w:rsidRDefault="00694119" w:rsidP="00376BA7">
            <w:pPr>
              <w:pStyle w:val="ConsPlusNormal"/>
              <w:rPr>
                <w:sz w:val="28"/>
                <w:szCs w:val="28"/>
                <w:highlight w:val="yellow"/>
              </w:rPr>
            </w:pPr>
          </w:p>
        </w:tc>
      </w:tr>
      <w:tr w:rsidR="00694119" w:rsidRPr="00694119" w:rsidTr="004C05CF">
        <w:trPr>
          <w:trHeight w:val="704"/>
        </w:trPr>
        <w:tc>
          <w:tcPr>
            <w:tcW w:w="617" w:type="dxa"/>
          </w:tcPr>
          <w:p w:rsidR="00694119" w:rsidRPr="00694119" w:rsidRDefault="00694119" w:rsidP="0006412A">
            <w:pPr>
              <w:pStyle w:val="ConsPlusNormal"/>
              <w:jc w:val="center"/>
              <w:rPr>
                <w:sz w:val="28"/>
                <w:szCs w:val="28"/>
              </w:rPr>
            </w:pPr>
            <w:r w:rsidRPr="00694119">
              <w:rPr>
                <w:sz w:val="28"/>
                <w:szCs w:val="28"/>
              </w:rPr>
              <w:t>3.</w:t>
            </w:r>
          </w:p>
        </w:tc>
        <w:tc>
          <w:tcPr>
            <w:tcW w:w="5074" w:type="dxa"/>
          </w:tcPr>
          <w:p w:rsidR="00694119" w:rsidRPr="00694119" w:rsidRDefault="00694119" w:rsidP="0006412A">
            <w:pPr>
              <w:pStyle w:val="ConsPlusNormal"/>
              <w:jc w:val="both"/>
              <w:rPr>
                <w:sz w:val="28"/>
                <w:szCs w:val="28"/>
              </w:rPr>
            </w:pPr>
            <w:r w:rsidRPr="00694119">
              <w:rPr>
                <w:sz w:val="28"/>
                <w:szCs w:val="28"/>
              </w:rPr>
              <w:t>Количество планируемых выездов автолавки по маршруту в месяц, ед.</w:t>
            </w:r>
          </w:p>
        </w:tc>
        <w:tc>
          <w:tcPr>
            <w:tcW w:w="4516" w:type="dxa"/>
          </w:tcPr>
          <w:p w:rsidR="00694119" w:rsidRPr="00694119" w:rsidRDefault="00694119" w:rsidP="00376BA7">
            <w:pPr>
              <w:pStyle w:val="ConsPlusNormal"/>
              <w:rPr>
                <w:sz w:val="28"/>
                <w:szCs w:val="28"/>
              </w:rPr>
            </w:pPr>
          </w:p>
        </w:tc>
      </w:tr>
      <w:tr w:rsidR="00694119" w:rsidRPr="00694119" w:rsidTr="004C05CF">
        <w:trPr>
          <w:trHeight w:val="1112"/>
        </w:trPr>
        <w:tc>
          <w:tcPr>
            <w:tcW w:w="617" w:type="dxa"/>
          </w:tcPr>
          <w:p w:rsidR="00694119" w:rsidRPr="00694119" w:rsidRDefault="00694119" w:rsidP="0006412A">
            <w:pPr>
              <w:pStyle w:val="ConsPlusNormal"/>
              <w:jc w:val="center"/>
              <w:rPr>
                <w:sz w:val="28"/>
                <w:szCs w:val="28"/>
                <w:lang w:val="en-US"/>
              </w:rPr>
            </w:pPr>
            <w:r w:rsidRPr="00694119">
              <w:rPr>
                <w:sz w:val="28"/>
                <w:szCs w:val="28"/>
              </w:rPr>
              <w:t>4</w:t>
            </w:r>
            <w:r w:rsidRPr="00694119">
              <w:rPr>
                <w:sz w:val="28"/>
                <w:szCs w:val="28"/>
                <w:lang w:val="en-US"/>
              </w:rPr>
              <w:t>.</w:t>
            </w:r>
          </w:p>
        </w:tc>
        <w:tc>
          <w:tcPr>
            <w:tcW w:w="5074" w:type="dxa"/>
          </w:tcPr>
          <w:p w:rsidR="00694119" w:rsidRPr="00694119" w:rsidRDefault="00694119" w:rsidP="0006412A">
            <w:pPr>
              <w:pStyle w:val="ConsPlusNormal"/>
              <w:jc w:val="both"/>
              <w:rPr>
                <w:sz w:val="28"/>
                <w:szCs w:val="28"/>
              </w:rPr>
            </w:pPr>
            <w:r w:rsidRPr="00694119">
              <w:rPr>
                <w:sz w:val="28"/>
                <w:szCs w:val="28"/>
              </w:rPr>
              <w:t>Количество населенных пунктов, входящих в планируемые маршруты автолавки, ед.</w:t>
            </w:r>
          </w:p>
        </w:tc>
        <w:tc>
          <w:tcPr>
            <w:tcW w:w="4516" w:type="dxa"/>
          </w:tcPr>
          <w:p w:rsidR="00694119" w:rsidRPr="00694119" w:rsidRDefault="00694119" w:rsidP="00376BA7">
            <w:pPr>
              <w:pStyle w:val="ConsPlusNormal"/>
              <w:rPr>
                <w:sz w:val="28"/>
                <w:szCs w:val="28"/>
              </w:rPr>
            </w:pPr>
          </w:p>
        </w:tc>
      </w:tr>
      <w:tr w:rsidR="00694119" w:rsidRPr="00694119" w:rsidTr="004C05CF">
        <w:trPr>
          <w:trHeight w:val="1650"/>
        </w:trPr>
        <w:tc>
          <w:tcPr>
            <w:tcW w:w="617" w:type="dxa"/>
          </w:tcPr>
          <w:p w:rsidR="00694119" w:rsidRPr="00694119" w:rsidRDefault="00694119" w:rsidP="0006412A">
            <w:pPr>
              <w:pStyle w:val="ConsPlusNormal"/>
              <w:jc w:val="center"/>
              <w:rPr>
                <w:sz w:val="28"/>
                <w:szCs w:val="28"/>
                <w:lang w:val="en-US"/>
              </w:rPr>
            </w:pPr>
            <w:r w:rsidRPr="00694119">
              <w:rPr>
                <w:sz w:val="28"/>
                <w:szCs w:val="28"/>
              </w:rPr>
              <w:t>5</w:t>
            </w:r>
            <w:r w:rsidRPr="00694119">
              <w:rPr>
                <w:sz w:val="28"/>
                <w:szCs w:val="28"/>
                <w:lang w:val="en-US"/>
              </w:rPr>
              <w:t>.</w:t>
            </w:r>
          </w:p>
        </w:tc>
        <w:tc>
          <w:tcPr>
            <w:tcW w:w="5074" w:type="dxa"/>
          </w:tcPr>
          <w:p w:rsidR="00694119" w:rsidRPr="00694119" w:rsidRDefault="00694119" w:rsidP="0006412A">
            <w:pPr>
              <w:pStyle w:val="ConsPlusNormal"/>
              <w:jc w:val="both"/>
              <w:rPr>
                <w:sz w:val="28"/>
                <w:szCs w:val="28"/>
              </w:rPr>
            </w:pPr>
            <w:r w:rsidRPr="00694119">
              <w:rPr>
                <w:sz w:val="28"/>
                <w:szCs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4516" w:type="dxa"/>
          </w:tcPr>
          <w:p w:rsidR="00694119" w:rsidRPr="00694119" w:rsidRDefault="00694119" w:rsidP="00376BA7">
            <w:pPr>
              <w:pStyle w:val="ConsPlusNormal"/>
              <w:rPr>
                <w:sz w:val="28"/>
                <w:szCs w:val="28"/>
              </w:rPr>
            </w:pPr>
          </w:p>
        </w:tc>
      </w:tr>
      <w:tr w:rsidR="00694119" w:rsidRPr="00694119" w:rsidTr="004C05CF">
        <w:trPr>
          <w:trHeight w:val="2576"/>
        </w:trPr>
        <w:tc>
          <w:tcPr>
            <w:tcW w:w="617" w:type="dxa"/>
          </w:tcPr>
          <w:p w:rsidR="00694119" w:rsidRPr="00694119" w:rsidRDefault="00694119" w:rsidP="0006412A">
            <w:pPr>
              <w:pStyle w:val="ConsPlusNormal"/>
              <w:jc w:val="center"/>
              <w:rPr>
                <w:sz w:val="28"/>
                <w:szCs w:val="28"/>
                <w:lang w:val="en-US"/>
              </w:rPr>
            </w:pPr>
            <w:r w:rsidRPr="00694119">
              <w:rPr>
                <w:sz w:val="28"/>
                <w:szCs w:val="28"/>
              </w:rPr>
              <w:t>6</w:t>
            </w:r>
            <w:r w:rsidRPr="00694119">
              <w:rPr>
                <w:sz w:val="28"/>
                <w:szCs w:val="28"/>
                <w:lang w:val="en-US"/>
              </w:rPr>
              <w:t>.</w:t>
            </w:r>
          </w:p>
        </w:tc>
        <w:tc>
          <w:tcPr>
            <w:tcW w:w="5074" w:type="dxa"/>
          </w:tcPr>
          <w:p w:rsidR="00694119" w:rsidRPr="00694119" w:rsidRDefault="00694119" w:rsidP="0006412A">
            <w:pPr>
              <w:jc w:val="both"/>
              <w:rPr>
                <w:szCs w:val="28"/>
                <w:highlight w:val="cyan"/>
              </w:rPr>
            </w:pPr>
            <w:r w:rsidRPr="00694119">
              <w:rPr>
                <w:szCs w:val="28"/>
              </w:rPr>
              <w:t>Количество лет, в течение которых организация или индивидуальный предприниматель осуществляет развозную торговлю продовольственными товарами в малонаселенные и (или) труднодоступные населенные пункты _________ района, ед.</w:t>
            </w:r>
          </w:p>
        </w:tc>
        <w:tc>
          <w:tcPr>
            <w:tcW w:w="4516" w:type="dxa"/>
          </w:tcPr>
          <w:p w:rsidR="00694119" w:rsidRPr="00694119" w:rsidRDefault="00694119" w:rsidP="00376BA7">
            <w:pPr>
              <w:pStyle w:val="ConsPlusNormal"/>
              <w:rPr>
                <w:sz w:val="28"/>
                <w:szCs w:val="28"/>
              </w:rPr>
            </w:pPr>
          </w:p>
        </w:tc>
      </w:tr>
      <w:tr w:rsidR="00694119" w:rsidRPr="00694119" w:rsidTr="004C05CF">
        <w:trPr>
          <w:trHeight w:val="753"/>
        </w:trPr>
        <w:tc>
          <w:tcPr>
            <w:tcW w:w="617" w:type="dxa"/>
          </w:tcPr>
          <w:p w:rsidR="00694119" w:rsidRPr="00694119" w:rsidRDefault="00694119" w:rsidP="0006412A">
            <w:pPr>
              <w:pStyle w:val="ConsPlusNormal"/>
              <w:jc w:val="center"/>
              <w:rPr>
                <w:sz w:val="28"/>
                <w:szCs w:val="28"/>
                <w:lang w:val="en-US"/>
              </w:rPr>
            </w:pPr>
            <w:r w:rsidRPr="00694119">
              <w:rPr>
                <w:sz w:val="28"/>
                <w:szCs w:val="28"/>
              </w:rPr>
              <w:lastRenderedPageBreak/>
              <w:t>7</w:t>
            </w:r>
            <w:r w:rsidRPr="00694119">
              <w:rPr>
                <w:sz w:val="28"/>
                <w:szCs w:val="28"/>
                <w:lang w:val="en-US"/>
              </w:rPr>
              <w:t>.</w:t>
            </w:r>
          </w:p>
        </w:tc>
        <w:tc>
          <w:tcPr>
            <w:tcW w:w="5074" w:type="dxa"/>
            <w:vAlign w:val="center"/>
          </w:tcPr>
          <w:p w:rsidR="00694119" w:rsidRPr="00694119" w:rsidRDefault="00694119" w:rsidP="0006412A">
            <w:pPr>
              <w:jc w:val="both"/>
              <w:rPr>
                <w:szCs w:val="28"/>
              </w:rPr>
            </w:pPr>
            <w:r w:rsidRPr="00694119">
              <w:rPr>
                <w:szCs w:val="28"/>
              </w:rPr>
              <w:t xml:space="preserve">Наличие у  организации или ИП производственных мощностей продовольственных товаров </w:t>
            </w:r>
          </w:p>
        </w:tc>
        <w:tc>
          <w:tcPr>
            <w:tcW w:w="4516" w:type="dxa"/>
          </w:tcPr>
          <w:p w:rsidR="00694119" w:rsidRPr="00694119" w:rsidRDefault="00694119" w:rsidP="00376BA7">
            <w:pPr>
              <w:pStyle w:val="ConsPlusNormal"/>
              <w:rPr>
                <w:sz w:val="28"/>
                <w:szCs w:val="28"/>
              </w:rPr>
            </w:pPr>
          </w:p>
        </w:tc>
      </w:tr>
      <w:tr w:rsidR="00694119" w:rsidRPr="00694119" w:rsidTr="004C05CF">
        <w:trPr>
          <w:trHeight w:val="658"/>
        </w:trPr>
        <w:tc>
          <w:tcPr>
            <w:tcW w:w="617" w:type="dxa"/>
          </w:tcPr>
          <w:p w:rsidR="00694119" w:rsidRPr="00694119" w:rsidRDefault="00694119" w:rsidP="0006412A">
            <w:pPr>
              <w:pStyle w:val="ConsPlusNormal"/>
              <w:jc w:val="center"/>
              <w:rPr>
                <w:sz w:val="28"/>
                <w:szCs w:val="28"/>
              </w:rPr>
            </w:pPr>
            <w:r w:rsidRPr="00694119">
              <w:rPr>
                <w:sz w:val="28"/>
                <w:szCs w:val="28"/>
              </w:rPr>
              <w:t>8.</w:t>
            </w:r>
          </w:p>
        </w:tc>
        <w:tc>
          <w:tcPr>
            <w:tcW w:w="5074" w:type="dxa"/>
            <w:vAlign w:val="center"/>
          </w:tcPr>
          <w:p w:rsidR="00694119" w:rsidRPr="00694119" w:rsidRDefault="00694119" w:rsidP="0006412A">
            <w:pPr>
              <w:pStyle w:val="ConsPlusNormal"/>
              <w:jc w:val="both"/>
              <w:rPr>
                <w:sz w:val="28"/>
                <w:szCs w:val="28"/>
              </w:rPr>
            </w:pPr>
            <w:r w:rsidRPr="00694119">
              <w:rPr>
                <w:sz w:val="28"/>
                <w:szCs w:val="28"/>
              </w:rPr>
              <w:t>Наличие у  организации или ИП стационарных торговых объектов</w:t>
            </w:r>
          </w:p>
        </w:tc>
        <w:tc>
          <w:tcPr>
            <w:tcW w:w="4516" w:type="dxa"/>
          </w:tcPr>
          <w:p w:rsidR="00694119" w:rsidRPr="00694119" w:rsidRDefault="00694119" w:rsidP="00376BA7">
            <w:pPr>
              <w:pStyle w:val="ConsPlusNormal"/>
              <w:rPr>
                <w:color w:val="0000FF"/>
                <w:sz w:val="28"/>
                <w:szCs w:val="28"/>
              </w:rPr>
            </w:pPr>
          </w:p>
        </w:tc>
      </w:tr>
      <w:tr w:rsidR="00694119" w:rsidRPr="00694119" w:rsidTr="004C05CF">
        <w:tc>
          <w:tcPr>
            <w:tcW w:w="617" w:type="dxa"/>
          </w:tcPr>
          <w:p w:rsidR="00694119" w:rsidRPr="00694119" w:rsidRDefault="00694119" w:rsidP="0006412A">
            <w:pPr>
              <w:pStyle w:val="ConsPlusNormal"/>
              <w:jc w:val="center"/>
              <w:rPr>
                <w:sz w:val="28"/>
                <w:szCs w:val="28"/>
              </w:rPr>
            </w:pPr>
            <w:r w:rsidRPr="00694119">
              <w:rPr>
                <w:sz w:val="28"/>
                <w:szCs w:val="28"/>
              </w:rPr>
              <w:t>9.</w:t>
            </w:r>
          </w:p>
        </w:tc>
        <w:tc>
          <w:tcPr>
            <w:tcW w:w="5074" w:type="dxa"/>
          </w:tcPr>
          <w:p w:rsidR="00694119" w:rsidRPr="00694119" w:rsidRDefault="00694119" w:rsidP="0006412A">
            <w:pPr>
              <w:pStyle w:val="ConsPlusNormal"/>
              <w:jc w:val="both"/>
              <w:rPr>
                <w:sz w:val="28"/>
                <w:szCs w:val="28"/>
              </w:rPr>
            </w:pPr>
            <w:r w:rsidRPr="00694119">
              <w:rPr>
                <w:sz w:val="28"/>
                <w:szCs w:val="28"/>
              </w:rPr>
              <w:t>Предоставление сопутствующих услуг</w:t>
            </w:r>
          </w:p>
        </w:tc>
        <w:tc>
          <w:tcPr>
            <w:tcW w:w="4516" w:type="dxa"/>
          </w:tcPr>
          <w:p w:rsidR="00694119" w:rsidRPr="00694119" w:rsidRDefault="00694119" w:rsidP="00376BA7">
            <w:pPr>
              <w:pStyle w:val="ConsPlusNormal"/>
              <w:rPr>
                <w:sz w:val="28"/>
                <w:szCs w:val="28"/>
              </w:rPr>
            </w:pPr>
            <w:r w:rsidRPr="00694119">
              <w:rPr>
                <w:sz w:val="28"/>
                <w:szCs w:val="28"/>
              </w:rPr>
              <w:t>1.</w:t>
            </w:r>
          </w:p>
          <w:p w:rsidR="00694119" w:rsidRPr="00694119" w:rsidRDefault="00694119" w:rsidP="00376BA7">
            <w:pPr>
              <w:pStyle w:val="ConsPlusNormal"/>
              <w:rPr>
                <w:sz w:val="28"/>
                <w:szCs w:val="28"/>
              </w:rPr>
            </w:pPr>
            <w:r w:rsidRPr="00694119">
              <w:rPr>
                <w:sz w:val="28"/>
                <w:szCs w:val="28"/>
              </w:rPr>
              <w:t>2.</w:t>
            </w:r>
          </w:p>
          <w:p w:rsidR="00694119" w:rsidRPr="00694119" w:rsidRDefault="00694119" w:rsidP="00376BA7">
            <w:pPr>
              <w:pStyle w:val="ConsPlusNormal"/>
              <w:rPr>
                <w:sz w:val="28"/>
                <w:szCs w:val="28"/>
              </w:rPr>
            </w:pPr>
            <w:r w:rsidRPr="00694119">
              <w:rPr>
                <w:sz w:val="28"/>
                <w:szCs w:val="28"/>
              </w:rPr>
              <w:t>3.</w:t>
            </w:r>
          </w:p>
          <w:p w:rsidR="00694119" w:rsidRPr="00694119" w:rsidRDefault="00694119" w:rsidP="00376BA7">
            <w:pPr>
              <w:pStyle w:val="ConsPlusNormal"/>
              <w:rPr>
                <w:sz w:val="28"/>
                <w:szCs w:val="28"/>
              </w:rPr>
            </w:pPr>
            <w:r w:rsidRPr="00694119">
              <w:rPr>
                <w:sz w:val="28"/>
                <w:szCs w:val="28"/>
              </w:rPr>
              <w:t>…</w:t>
            </w:r>
          </w:p>
        </w:tc>
      </w:tr>
    </w:tbl>
    <w:p w:rsidR="00694119" w:rsidRPr="001F4D75" w:rsidRDefault="00694119" w:rsidP="001F4D75">
      <w:pPr>
        <w:spacing w:after="200"/>
        <w:jc w:val="both"/>
        <w:rPr>
          <w:sz w:val="20"/>
        </w:rPr>
      </w:pPr>
      <w:r w:rsidRPr="001F4D75">
        <w:rPr>
          <w:sz w:val="20"/>
        </w:rPr>
        <w:t>*Рассчитывается от места загрузки до последнего обслуживаемого населенного пункта</w:t>
      </w:r>
    </w:p>
    <w:p w:rsidR="00694119" w:rsidRPr="00694119" w:rsidRDefault="00694119" w:rsidP="00694119">
      <w:pPr>
        <w:spacing w:after="200"/>
        <w:jc w:val="center"/>
        <w:rPr>
          <w:szCs w:val="28"/>
        </w:rPr>
      </w:pPr>
    </w:p>
    <w:p w:rsidR="00694119" w:rsidRPr="00694119" w:rsidRDefault="00694119" w:rsidP="00694119">
      <w:pPr>
        <w:spacing w:after="200"/>
        <w:jc w:val="center"/>
        <w:rPr>
          <w:szCs w:val="28"/>
        </w:rPr>
      </w:pPr>
    </w:p>
    <w:p w:rsidR="00694119" w:rsidRPr="00694119" w:rsidRDefault="00694119" w:rsidP="00694119">
      <w:pPr>
        <w:spacing w:after="200"/>
        <w:jc w:val="center"/>
        <w:rPr>
          <w:szCs w:val="28"/>
        </w:rPr>
      </w:pPr>
      <w:r w:rsidRPr="00694119">
        <w:rPr>
          <w:szCs w:val="28"/>
        </w:rPr>
        <w:t> </w:t>
      </w:r>
    </w:p>
    <w:p w:rsidR="00694119" w:rsidRPr="00694119" w:rsidRDefault="00694119" w:rsidP="00694119">
      <w:pPr>
        <w:spacing w:after="200"/>
        <w:rPr>
          <w:szCs w:val="28"/>
        </w:rPr>
      </w:pPr>
      <w:r w:rsidRPr="00694119">
        <w:rPr>
          <w:szCs w:val="28"/>
        </w:rPr>
        <w:t> </w:t>
      </w:r>
    </w:p>
    <w:p w:rsidR="00694119" w:rsidRPr="00694119" w:rsidRDefault="00694119" w:rsidP="00694119">
      <w:pPr>
        <w:ind w:left="6237"/>
        <w:jc w:val="right"/>
        <w:rPr>
          <w:spacing w:val="1"/>
          <w:szCs w:val="28"/>
        </w:rPr>
      </w:pPr>
      <w:r w:rsidRPr="00694119">
        <w:rPr>
          <w:szCs w:val="28"/>
        </w:rPr>
        <w:br w:type="textWrapping" w:clear="all"/>
      </w: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Default="00694119"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Default="006A116E" w:rsidP="00694119">
      <w:pPr>
        <w:ind w:left="6237"/>
        <w:jc w:val="right"/>
        <w:rPr>
          <w:spacing w:val="1"/>
          <w:szCs w:val="28"/>
        </w:rPr>
      </w:pPr>
    </w:p>
    <w:p w:rsidR="006A116E" w:rsidRPr="00694119" w:rsidRDefault="006A116E" w:rsidP="00694119">
      <w:pPr>
        <w:ind w:left="6237"/>
        <w:jc w:val="right"/>
        <w:rPr>
          <w:spacing w:val="1"/>
          <w:szCs w:val="28"/>
        </w:rPr>
      </w:pPr>
    </w:p>
    <w:p w:rsidR="00694119" w:rsidRDefault="00694119" w:rsidP="00694119">
      <w:pPr>
        <w:ind w:left="6237"/>
        <w:jc w:val="right"/>
        <w:rPr>
          <w:spacing w:val="1"/>
          <w:szCs w:val="28"/>
        </w:rPr>
      </w:pPr>
    </w:p>
    <w:p w:rsidR="00CA1AB6" w:rsidRPr="00694119" w:rsidRDefault="00CA1AB6" w:rsidP="00CA1AB6">
      <w:pPr>
        <w:ind w:left="6237"/>
        <w:jc w:val="right"/>
        <w:rPr>
          <w:szCs w:val="28"/>
        </w:rPr>
      </w:pPr>
      <w:r w:rsidRPr="00694119">
        <w:rPr>
          <w:spacing w:val="1"/>
          <w:szCs w:val="28"/>
        </w:rPr>
        <w:t xml:space="preserve">Приложение </w:t>
      </w:r>
      <w:r>
        <w:rPr>
          <w:spacing w:val="1"/>
          <w:szCs w:val="28"/>
        </w:rPr>
        <w:t>3</w:t>
      </w:r>
    </w:p>
    <w:p w:rsidR="00CA1AB6" w:rsidRPr="00694119" w:rsidRDefault="00CA1AB6" w:rsidP="00CA1AB6">
      <w:pPr>
        <w:shd w:val="clear" w:color="auto" w:fill="FFFFFF"/>
        <w:ind w:left="6237"/>
        <w:jc w:val="right"/>
        <w:rPr>
          <w:szCs w:val="28"/>
        </w:rPr>
      </w:pPr>
      <w:r w:rsidRPr="00694119">
        <w:rPr>
          <w:spacing w:val="1"/>
          <w:szCs w:val="28"/>
        </w:rPr>
        <w:t>к Правилам</w:t>
      </w:r>
    </w:p>
    <w:p w:rsidR="00CA1AB6" w:rsidRDefault="00CA1AB6" w:rsidP="00CA1AB6">
      <w:pPr>
        <w:jc w:val="center"/>
        <w:rPr>
          <w:rFonts w:eastAsia="Calibri"/>
          <w:szCs w:val="28"/>
          <w:lang w:eastAsia="en-US"/>
        </w:rPr>
      </w:pPr>
    </w:p>
    <w:p w:rsidR="0006412A" w:rsidRDefault="0006412A" w:rsidP="00CA1AB6">
      <w:pPr>
        <w:jc w:val="center"/>
        <w:rPr>
          <w:rFonts w:eastAsia="Calibri"/>
          <w:szCs w:val="28"/>
          <w:lang w:eastAsia="en-US"/>
        </w:rPr>
      </w:pPr>
    </w:p>
    <w:p w:rsidR="0006412A" w:rsidRDefault="0006412A" w:rsidP="00CA1AB6">
      <w:pPr>
        <w:jc w:val="center"/>
        <w:rPr>
          <w:rFonts w:eastAsia="Calibri"/>
          <w:szCs w:val="28"/>
          <w:lang w:eastAsia="en-US"/>
        </w:rPr>
      </w:pPr>
    </w:p>
    <w:p w:rsidR="00CA1AB6" w:rsidRPr="007A6F9C" w:rsidRDefault="00CA1AB6" w:rsidP="00CA1AB6">
      <w:pPr>
        <w:jc w:val="center"/>
        <w:rPr>
          <w:rFonts w:eastAsia="Calibri"/>
          <w:szCs w:val="28"/>
          <w:lang w:eastAsia="en-US"/>
        </w:rPr>
      </w:pPr>
      <w:r w:rsidRPr="007A6F9C">
        <w:rPr>
          <w:rFonts w:eastAsia="Calibri"/>
          <w:szCs w:val="28"/>
          <w:lang w:eastAsia="en-US"/>
        </w:rPr>
        <w:t>СОГЛАСИЕ</w:t>
      </w:r>
    </w:p>
    <w:p w:rsidR="00CA1AB6" w:rsidRPr="007A6F9C" w:rsidRDefault="00CA1AB6" w:rsidP="00CA1AB6">
      <w:pPr>
        <w:jc w:val="center"/>
        <w:rPr>
          <w:rFonts w:eastAsia="Calibri"/>
          <w:szCs w:val="28"/>
          <w:lang w:eastAsia="en-US"/>
        </w:rPr>
      </w:pPr>
      <w:r w:rsidRPr="007A6F9C">
        <w:rPr>
          <w:rFonts w:eastAsia="Calibri"/>
          <w:szCs w:val="28"/>
          <w:lang w:eastAsia="en-US"/>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CA1AB6" w:rsidRDefault="00CA1AB6" w:rsidP="00CA1AB6">
      <w:pPr>
        <w:ind w:firstLine="709"/>
        <w:jc w:val="both"/>
        <w:rPr>
          <w:rFonts w:eastAsia="Calibri"/>
          <w:szCs w:val="28"/>
          <w:lang w:eastAsia="en-US"/>
        </w:rPr>
      </w:pPr>
    </w:p>
    <w:p w:rsidR="00CA1AB6" w:rsidRPr="007A6F9C" w:rsidRDefault="00CA1AB6" w:rsidP="00CA1AB6">
      <w:pPr>
        <w:ind w:firstLine="709"/>
        <w:jc w:val="both"/>
        <w:rPr>
          <w:rFonts w:eastAsia="Calibri"/>
          <w:szCs w:val="28"/>
          <w:lang w:eastAsia="en-US"/>
        </w:rPr>
      </w:pPr>
      <w:r w:rsidRPr="007A6F9C">
        <w:rPr>
          <w:rFonts w:eastAsia="Calibri"/>
          <w:szCs w:val="28"/>
          <w:lang w:eastAsia="en-US"/>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w:t>
      </w:r>
      <w:r w:rsidR="0006412A">
        <w:rPr>
          <w:rFonts w:eastAsia="Calibri"/>
          <w:szCs w:val="28"/>
          <w:lang w:eastAsia="en-US"/>
        </w:rPr>
        <w:t>____</w:t>
      </w:r>
    </w:p>
    <w:p w:rsidR="00CA1AB6" w:rsidRPr="0006412A" w:rsidRDefault="00CA1AB6" w:rsidP="00CA1AB6">
      <w:pPr>
        <w:jc w:val="center"/>
        <w:rPr>
          <w:rFonts w:eastAsia="Calibri"/>
          <w:sz w:val="20"/>
          <w:lang w:eastAsia="en-US"/>
        </w:rPr>
      </w:pPr>
      <w:r w:rsidRPr="0006412A">
        <w:rPr>
          <w:rFonts w:eastAsia="Calibri"/>
          <w:sz w:val="20"/>
          <w:lang w:eastAsia="en-US"/>
        </w:rPr>
        <w:t>(наименование юридического лица/ Ф.И.О. индивидуального предпринимателя, ИНН)</w:t>
      </w:r>
    </w:p>
    <w:p w:rsidR="00CA1AB6" w:rsidRPr="007A6F9C" w:rsidRDefault="00CA1AB6" w:rsidP="00CA1AB6">
      <w:pPr>
        <w:jc w:val="both"/>
        <w:rPr>
          <w:rFonts w:eastAsia="Calibri"/>
          <w:szCs w:val="28"/>
          <w:lang w:eastAsia="en-US"/>
        </w:rPr>
      </w:pPr>
      <w:r w:rsidRPr="007A6F9C">
        <w:rPr>
          <w:rFonts w:eastAsia="Calibri"/>
          <w:szCs w:val="28"/>
          <w:lang w:eastAsia="en-US"/>
        </w:rPr>
        <w:t>_________________________________________________________________________________________________________________________________</w:t>
      </w:r>
      <w:r w:rsidR="0006412A">
        <w:rPr>
          <w:rFonts w:eastAsia="Calibri"/>
          <w:szCs w:val="28"/>
          <w:lang w:eastAsia="en-US"/>
        </w:rPr>
        <w:t>___</w:t>
      </w:r>
    </w:p>
    <w:p w:rsidR="00CA1AB6" w:rsidRPr="00EC28BA" w:rsidRDefault="00CA1AB6" w:rsidP="00CA1AB6">
      <w:pPr>
        <w:jc w:val="both"/>
        <w:rPr>
          <w:rFonts w:eastAsia="Calibri"/>
          <w:szCs w:val="28"/>
          <w:lang w:eastAsia="en-US"/>
        </w:rPr>
      </w:pPr>
      <w:r w:rsidRPr="00EC28BA">
        <w:rPr>
          <w:rFonts w:eastAsia="Calibri"/>
          <w:szCs w:val="28"/>
          <w:lang w:eastAsia="en-US"/>
        </w:rPr>
        <w:t xml:space="preserve">как участнике конкурсного отбора на </w:t>
      </w:r>
      <w:r w:rsidRPr="00385157">
        <w:rPr>
          <w:rFonts w:eastAsia="Calibri"/>
          <w:szCs w:val="28"/>
          <w:lang w:eastAsia="en-US"/>
        </w:rPr>
        <w:t>предоставление из федерального бюджета субсидий издательствам и издающим организациям на реализацию социально значимых проектов, государственную поддержку непериодических изданий</w:t>
      </w:r>
      <w:r>
        <w:rPr>
          <w:rFonts w:eastAsia="Calibri"/>
          <w:szCs w:val="28"/>
        </w:rPr>
        <w:t xml:space="preserve"> </w:t>
      </w:r>
      <w:r w:rsidRPr="00996A12">
        <w:rPr>
          <w:rFonts w:eastAsia="Calibri"/>
          <w:szCs w:val="28"/>
          <w:lang w:eastAsia="en-US"/>
        </w:rPr>
        <w:t xml:space="preserve">в </w:t>
      </w:r>
      <w:r w:rsidRPr="00EC28BA">
        <w:rPr>
          <w:rFonts w:eastAsia="Calibri"/>
          <w:szCs w:val="28"/>
          <w:lang w:eastAsia="en-US"/>
        </w:rPr>
        <w:t>2021 году, о подаваемой заявке и иной информации, связанной с конкурсным отбором.</w:t>
      </w:r>
    </w:p>
    <w:p w:rsidR="00CA1AB6" w:rsidRDefault="00CA1AB6" w:rsidP="00CA1AB6">
      <w:pPr>
        <w:ind w:firstLine="709"/>
        <w:jc w:val="both"/>
        <w:rPr>
          <w:rFonts w:eastAsia="Calibri"/>
          <w:szCs w:val="28"/>
          <w:lang w:eastAsia="en-US"/>
        </w:rPr>
      </w:pPr>
      <w:r w:rsidRPr="007A6F9C">
        <w:rPr>
          <w:rFonts w:eastAsia="Calibri"/>
          <w:szCs w:val="28"/>
          <w:lang w:eastAsia="en-US"/>
        </w:rPr>
        <w:t>Настоящее согласие действует со дня его подписания.</w:t>
      </w:r>
    </w:p>
    <w:p w:rsidR="00CA1AB6" w:rsidRDefault="00CA1AB6" w:rsidP="00CA1AB6">
      <w:pPr>
        <w:ind w:firstLine="709"/>
        <w:jc w:val="both"/>
        <w:rPr>
          <w:rFonts w:eastAsia="Calibri"/>
          <w:szCs w:val="28"/>
          <w:lang w:eastAsia="en-US"/>
        </w:rPr>
      </w:pPr>
    </w:p>
    <w:p w:rsidR="0006412A" w:rsidRPr="007A6F9C" w:rsidRDefault="0006412A" w:rsidP="00CA1AB6">
      <w:pPr>
        <w:ind w:firstLine="709"/>
        <w:jc w:val="both"/>
        <w:rPr>
          <w:rFonts w:eastAsia="Calibri"/>
          <w:szCs w:val="28"/>
          <w:lang w:eastAsia="en-US"/>
        </w:rPr>
      </w:pPr>
    </w:p>
    <w:tbl>
      <w:tblPr>
        <w:tblW w:w="0" w:type="auto"/>
        <w:tblLook w:val="04A0"/>
      </w:tblPr>
      <w:tblGrid>
        <w:gridCol w:w="1914"/>
        <w:gridCol w:w="1275"/>
        <w:gridCol w:w="2517"/>
        <w:gridCol w:w="673"/>
        <w:gridCol w:w="3120"/>
        <w:gridCol w:w="71"/>
      </w:tblGrid>
      <w:tr w:rsidR="00CA1AB6" w:rsidRPr="007A6F9C" w:rsidTr="00376BA7">
        <w:trPr>
          <w:trHeight w:val="225"/>
        </w:trPr>
        <w:tc>
          <w:tcPr>
            <w:tcW w:w="3190" w:type="dxa"/>
            <w:gridSpan w:val="2"/>
            <w:shd w:val="clear" w:color="auto" w:fill="auto"/>
          </w:tcPr>
          <w:p w:rsidR="00CA1AB6" w:rsidRPr="007A6F9C" w:rsidRDefault="00CA1AB6" w:rsidP="00376BA7">
            <w:pPr>
              <w:jc w:val="both"/>
              <w:rPr>
                <w:rFonts w:eastAsia="Calibri"/>
                <w:color w:val="000000"/>
                <w:szCs w:val="28"/>
                <w:lang w:eastAsia="en-US"/>
              </w:rPr>
            </w:pPr>
            <w:r>
              <w:rPr>
                <w:rFonts w:eastAsia="Calibri"/>
                <w:color w:val="000000"/>
                <w:szCs w:val="28"/>
                <w:lang w:eastAsia="en-US"/>
              </w:rPr>
              <w:t>Руководитель</w:t>
            </w:r>
          </w:p>
        </w:tc>
        <w:tc>
          <w:tcPr>
            <w:tcW w:w="3190" w:type="dxa"/>
            <w:gridSpan w:val="2"/>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_____________________</w:t>
            </w:r>
          </w:p>
        </w:tc>
        <w:tc>
          <w:tcPr>
            <w:tcW w:w="3191" w:type="dxa"/>
            <w:gridSpan w:val="2"/>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_____________________</w:t>
            </w:r>
          </w:p>
        </w:tc>
      </w:tr>
      <w:tr w:rsidR="00CA1AB6" w:rsidRPr="00F2744C" w:rsidTr="00376BA7">
        <w:trPr>
          <w:trHeight w:val="90"/>
        </w:trPr>
        <w:tc>
          <w:tcPr>
            <w:tcW w:w="3190" w:type="dxa"/>
            <w:gridSpan w:val="2"/>
            <w:shd w:val="clear" w:color="auto" w:fill="auto"/>
          </w:tcPr>
          <w:p w:rsidR="00CA1AB6" w:rsidRPr="00F2744C" w:rsidRDefault="00CA1AB6" w:rsidP="00376BA7">
            <w:pPr>
              <w:jc w:val="both"/>
              <w:rPr>
                <w:rFonts w:eastAsia="Calibri"/>
                <w:color w:val="000000"/>
                <w:szCs w:val="28"/>
                <w:lang w:eastAsia="en-US"/>
              </w:rPr>
            </w:pPr>
          </w:p>
        </w:tc>
        <w:tc>
          <w:tcPr>
            <w:tcW w:w="3190" w:type="dxa"/>
            <w:gridSpan w:val="2"/>
            <w:shd w:val="clear" w:color="auto" w:fill="auto"/>
          </w:tcPr>
          <w:p w:rsidR="00CA1AB6" w:rsidRPr="009C0BB6" w:rsidRDefault="00CA1AB6" w:rsidP="00376BA7">
            <w:pPr>
              <w:jc w:val="center"/>
              <w:rPr>
                <w:rFonts w:eastAsia="Calibri"/>
                <w:color w:val="000000"/>
                <w:sz w:val="20"/>
                <w:lang w:eastAsia="en-US"/>
              </w:rPr>
            </w:pPr>
            <w:r w:rsidRPr="009C0BB6">
              <w:rPr>
                <w:rFonts w:eastAsia="Calibri"/>
                <w:color w:val="000000"/>
                <w:sz w:val="20"/>
                <w:lang w:eastAsia="en-US"/>
              </w:rPr>
              <w:t>(подпись)</w:t>
            </w:r>
          </w:p>
        </w:tc>
        <w:tc>
          <w:tcPr>
            <w:tcW w:w="3191" w:type="dxa"/>
            <w:gridSpan w:val="2"/>
            <w:shd w:val="clear" w:color="auto" w:fill="auto"/>
          </w:tcPr>
          <w:p w:rsidR="00CA1AB6" w:rsidRPr="009C0BB6" w:rsidRDefault="00CA1AB6" w:rsidP="00376BA7">
            <w:pPr>
              <w:jc w:val="center"/>
              <w:rPr>
                <w:rFonts w:eastAsia="Calibri"/>
                <w:color w:val="000000"/>
                <w:sz w:val="20"/>
                <w:lang w:eastAsia="en-US"/>
              </w:rPr>
            </w:pPr>
            <w:r w:rsidRPr="009C0BB6">
              <w:rPr>
                <w:rFonts w:eastAsia="Calibri"/>
                <w:color w:val="000000"/>
                <w:sz w:val="20"/>
                <w:lang w:eastAsia="en-US"/>
              </w:rPr>
              <w:t>(расшифровка подписи)</w:t>
            </w:r>
          </w:p>
        </w:tc>
      </w:tr>
      <w:tr w:rsidR="00CA1AB6" w:rsidRPr="00F2744C" w:rsidTr="00376BA7">
        <w:tc>
          <w:tcPr>
            <w:tcW w:w="1914" w:type="dxa"/>
            <w:shd w:val="clear" w:color="auto" w:fill="auto"/>
          </w:tcPr>
          <w:p w:rsidR="00CA1AB6" w:rsidRPr="00F2744C" w:rsidRDefault="00CA1AB6" w:rsidP="00376BA7">
            <w:pPr>
              <w:jc w:val="center"/>
              <w:rPr>
                <w:rFonts w:eastAsia="Calibri"/>
                <w:color w:val="000000"/>
                <w:szCs w:val="28"/>
                <w:lang w:eastAsia="en-US"/>
              </w:rPr>
            </w:pPr>
          </w:p>
        </w:tc>
        <w:tc>
          <w:tcPr>
            <w:tcW w:w="7657" w:type="dxa"/>
            <w:gridSpan w:val="5"/>
          </w:tcPr>
          <w:p w:rsidR="00CA1AB6" w:rsidRPr="00F2744C" w:rsidRDefault="00CA1AB6" w:rsidP="00376BA7">
            <w:pPr>
              <w:jc w:val="both"/>
              <w:rPr>
                <w:rFonts w:eastAsia="Calibri"/>
                <w:color w:val="000000"/>
                <w:szCs w:val="28"/>
                <w:lang w:eastAsia="en-US"/>
              </w:rPr>
            </w:pPr>
          </w:p>
        </w:tc>
      </w:tr>
      <w:tr w:rsidR="00CA1AB6" w:rsidRPr="007A6F9C" w:rsidTr="00376BA7">
        <w:trPr>
          <w:gridAfter w:val="1"/>
          <w:wAfter w:w="71" w:type="dxa"/>
        </w:trPr>
        <w:tc>
          <w:tcPr>
            <w:tcW w:w="1914" w:type="dxa"/>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МП</w:t>
            </w:r>
          </w:p>
        </w:tc>
        <w:tc>
          <w:tcPr>
            <w:tcW w:w="3793" w:type="dxa"/>
            <w:gridSpan w:val="2"/>
          </w:tcPr>
          <w:p w:rsidR="00CA1AB6" w:rsidRPr="007A6F9C" w:rsidRDefault="00CA1AB6" w:rsidP="00376BA7">
            <w:pPr>
              <w:jc w:val="both"/>
              <w:rPr>
                <w:rFonts w:eastAsia="Calibri"/>
                <w:color w:val="000000"/>
                <w:szCs w:val="28"/>
                <w:lang w:eastAsia="en-US"/>
              </w:rPr>
            </w:pPr>
          </w:p>
        </w:tc>
        <w:tc>
          <w:tcPr>
            <w:tcW w:w="3793" w:type="dxa"/>
            <w:gridSpan w:val="2"/>
          </w:tcPr>
          <w:p w:rsidR="00CA1AB6" w:rsidRPr="007A6F9C" w:rsidRDefault="00CA1AB6" w:rsidP="00376BA7">
            <w:pPr>
              <w:jc w:val="both"/>
              <w:rPr>
                <w:rFonts w:eastAsia="Calibri"/>
                <w:color w:val="000000"/>
                <w:szCs w:val="28"/>
                <w:lang w:eastAsia="en-US"/>
              </w:rPr>
            </w:pPr>
            <w:r w:rsidRPr="007A6F9C">
              <w:rPr>
                <w:rFonts w:eastAsia="Calibri"/>
                <w:color w:val="000000"/>
                <w:szCs w:val="28"/>
                <w:lang w:eastAsia="en-US"/>
              </w:rPr>
              <w:t>«___» ____________20__ г.</w:t>
            </w:r>
          </w:p>
        </w:tc>
      </w:tr>
    </w:tbl>
    <w:p w:rsidR="00CA1AB6" w:rsidRPr="009B37EE" w:rsidRDefault="00CA1AB6" w:rsidP="00CA1AB6">
      <w:pPr>
        <w:pStyle w:val="Style1"/>
        <w:widowControl/>
        <w:spacing w:before="125"/>
        <w:ind w:firstLine="0"/>
        <w:jc w:val="both"/>
        <w:rPr>
          <w:sz w:val="28"/>
          <w:szCs w:val="28"/>
        </w:rPr>
      </w:pPr>
    </w:p>
    <w:p w:rsidR="00CA1AB6" w:rsidRDefault="00CA1AB6" w:rsidP="00694119">
      <w:pPr>
        <w:ind w:left="6237"/>
        <w:jc w:val="right"/>
        <w:rPr>
          <w:spacing w:val="1"/>
          <w:szCs w:val="28"/>
        </w:rPr>
      </w:pPr>
    </w:p>
    <w:p w:rsidR="00CA1AB6" w:rsidRPr="00694119" w:rsidRDefault="00CA1AB6" w:rsidP="00694119">
      <w:pPr>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3129B2" w:rsidRDefault="003129B2" w:rsidP="00376BA7">
      <w:pPr>
        <w:tabs>
          <w:tab w:val="left" w:pos="8721"/>
        </w:tabs>
        <w:ind w:left="6237"/>
        <w:jc w:val="right"/>
        <w:rPr>
          <w:spacing w:val="1"/>
          <w:szCs w:val="28"/>
        </w:rPr>
      </w:pPr>
    </w:p>
    <w:p w:rsidR="003129B2" w:rsidRDefault="003129B2"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376BA7" w:rsidRDefault="00376BA7" w:rsidP="00376BA7">
      <w:pPr>
        <w:tabs>
          <w:tab w:val="left" w:pos="8721"/>
        </w:tabs>
        <w:ind w:left="6237"/>
        <w:jc w:val="right"/>
        <w:rPr>
          <w:spacing w:val="1"/>
          <w:szCs w:val="28"/>
        </w:rPr>
      </w:pPr>
      <w:r>
        <w:rPr>
          <w:spacing w:val="1"/>
          <w:szCs w:val="28"/>
        </w:rPr>
        <w:t xml:space="preserve">Приложение 4 </w:t>
      </w:r>
    </w:p>
    <w:p w:rsidR="00694119" w:rsidRDefault="00376BA7" w:rsidP="00376BA7">
      <w:pPr>
        <w:tabs>
          <w:tab w:val="left" w:pos="8721"/>
        </w:tabs>
        <w:ind w:left="6237"/>
        <w:jc w:val="right"/>
        <w:rPr>
          <w:spacing w:val="1"/>
          <w:szCs w:val="28"/>
        </w:rPr>
      </w:pPr>
      <w:r>
        <w:rPr>
          <w:spacing w:val="1"/>
          <w:szCs w:val="28"/>
        </w:rPr>
        <w:t>к Правилам</w:t>
      </w: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376BA7" w:rsidRDefault="00376BA7" w:rsidP="00376BA7">
      <w:pPr>
        <w:ind w:firstLine="709"/>
        <w:jc w:val="center"/>
        <w:rPr>
          <w:sz w:val="26"/>
          <w:szCs w:val="26"/>
          <w:lang w:eastAsia="en-US"/>
        </w:rPr>
      </w:pPr>
      <w:r>
        <w:rPr>
          <w:sz w:val="26"/>
          <w:szCs w:val="26"/>
          <w:lang w:eastAsia="en-US"/>
        </w:rPr>
        <w:t xml:space="preserve">СОГЛАСИЕ </w:t>
      </w:r>
      <w:r>
        <w:rPr>
          <w:sz w:val="26"/>
          <w:szCs w:val="26"/>
          <w:lang w:eastAsia="en-US"/>
        </w:rPr>
        <w:br/>
        <w:t xml:space="preserve">НА ОБРАБОТКУ ПЕРСОНАЛЬНЫХ ДАННЫХ </w:t>
      </w:r>
    </w:p>
    <w:p w:rsidR="00376BA7" w:rsidRDefault="00376BA7" w:rsidP="00376BA7">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376BA7" w:rsidRDefault="00376BA7" w:rsidP="00376BA7">
      <w:pPr>
        <w:autoSpaceDE w:val="0"/>
        <w:autoSpaceDN w:val="0"/>
        <w:adjustRightInd w:val="0"/>
        <w:spacing w:line="276" w:lineRule="auto"/>
        <w:ind w:firstLine="709"/>
        <w:jc w:val="center"/>
        <w:rPr>
          <w:i/>
          <w:color w:val="000000"/>
          <w:sz w:val="20"/>
          <w:vertAlign w:val="superscript"/>
        </w:rPr>
      </w:pPr>
      <w:r>
        <w:rPr>
          <w:color w:val="000000"/>
          <w:sz w:val="20"/>
          <w:vertAlign w:val="superscript"/>
        </w:rPr>
        <w:t>(</w:t>
      </w:r>
      <w:r>
        <w:rPr>
          <w:i/>
          <w:color w:val="000000"/>
          <w:sz w:val="20"/>
          <w:vertAlign w:val="superscript"/>
        </w:rPr>
        <w:t>ФИО)</w:t>
      </w:r>
    </w:p>
    <w:p w:rsidR="00376BA7" w:rsidRDefault="00376BA7" w:rsidP="00376BA7">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376BA7" w:rsidRDefault="00376BA7" w:rsidP="00376BA7">
      <w:pPr>
        <w:autoSpaceDE w:val="0"/>
        <w:autoSpaceDN w:val="0"/>
        <w:adjustRightInd w:val="0"/>
        <w:spacing w:line="276" w:lineRule="auto"/>
        <w:ind w:firstLine="709"/>
        <w:jc w:val="both"/>
        <w:rPr>
          <w:i/>
          <w:color w:val="000000"/>
          <w:sz w:val="25"/>
          <w:szCs w:val="25"/>
          <w:vertAlign w:val="superscript"/>
        </w:rPr>
      </w:pPr>
      <w:r>
        <w:rPr>
          <w:i/>
          <w:color w:val="000000"/>
          <w:sz w:val="20"/>
          <w:vertAlign w:val="superscript"/>
        </w:rPr>
        <w:t xml:space="preserve">         (серия, номер)                                                                        (когда и кем выдан)</w:t>
      </w:r>
    </w:p>
    <w:p w:rsidR="00376BA7" w:rsidRDefault="00376BA7" w:rsidP="00376BA7">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376BA7" w:rsidRDefault="00376BA7" w:rsidP="00376BA7">
      <w:pPr>
        <w:shd w:val="clear" w:color="auto" w:fill="FFFFFF"/>
        <w:spacing w:line="276" w:lineRule="auto"/>
        <w:jc w:val="both"/>
        <w:rPr>
          <w:color w:val="000000"/>
          <w:sz w:val="25"/>
          <w:szCs w:val="25"/>
        </w:rPr>
      </w:pPr>
      <w:r>
        <w:rPr>
          <w:sz w:val="25"/>
          <w:szCs w:val="25"/>
          <w:lang w:eastAsia="en-US"/>
        </w:rPr>
        <w:t xml:space="preserve">даю свое согласие на обработку в  </w:t>
      </w:r>
      <w:r>
        <w:rPr>
          <w:b/>
          <w:bCs/>
          <w:color w:val="000000"/>
          <w:sz w:val="25"/>
          <w:szCs w:val="25"/>
        </w:rPr>
        <w:t>__________________________________________</w:t>
      </w:r>
    </w:p>
    <w:p w:rsidR="00376BA7" w:rsidRDefault="00376BA7" w:rsidP="00376BA7">
      <w:pPr>
        <w:spacing w:line="276" w:lineRule="auto"/>
        <w:jc w:val="both"/>
        <w:rPr>
          <w:sz w:val="25"/>
          <w:szCs w:val="25"/>
          <w:lang w:eastAsia="en-US"/>
        </w:rPr>
      </w:pPr>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376BA7" w:rsidRDefault="00376BA7" w:rsidP="00376BA7">
      <w:pPr>
        <w:spacing w:line="276" w:lineRule="auto"/>
        <w:ind w:firstLine="709"/>
        <w:jc w:val="both"/>
        <w:rPr>
          <w:sz w:val="25"/>
          <w:szCs w:val="25"/>
          <w:lang w:eastAsia="en-US"/>
        </w:rPr>
      </w:pPr>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Pr>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376BA7" w:rsidRDefault="00376BA7" w:rsidP="00376BA7">
      <w:pPr>
        <w:shd w:val="clear" w:color="auto" w:fill="FFFFFF"/>
        <w:spacing w:line="276" w:lineRule="auto"/>
        <w:ind w:firstLine="709"/>
        <w:jc w:val="both"/>
        <w:rPr>
          <w:rFonts w:ascii="Verdana" w:hAnsi="Verdana"/>
          <w:color w:val="000000"/>
          <w:sz w:val="25"/>
          <w:szCs w:val="25"/>
        </w:rPr>
      </w:pPr>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76BA7" w:rsidRDefault="00376BA7" w:rsidP="00376BA7">
      <w:pPr>
        <w:shd w:val="clear" w:color="auto" w:fill="FFFFFF"/>
        <w:spacing w:line="276" w:lineRule="auto"/>
        <w:ind w:firstLine="709"/>
        <w:jc w:val="center"/>
        <w:rPr>
          <w:rFonts w:ascii="Calibri" w:hAnsi="Calibri"/>
          <w:i/>
          <w:sz w:val="20"/>
          <w:szCs w:val="16"/>
          <w:vertAlign w:val="superscript"/>
          <w:lang w:eastAsia="en-US"/>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 xml:space="preserve"> гарантирует</w:t>
      </w:r>
      <w:r>
        <w:rPr>
          <w:rFonts w:ascii="Calibri" w:hAnsi="Calibri"/>
          <w:i/>
          <w:sz w:val="20"/>
          <w:szCs w:val="16"/>
          <w:vertAlign w:val="superscript"/>
          <w:lang w:eastAsia="en-US"/>
        </w:rPr>
        <w:t xml:space="preserve">                                                                                                                                                      </w:t>
      </w:r>
    </w:p>
    <w:p w:rsidR="00376BA7" w:rsidRDefault="00376BA7" w:rsidP="00376BA7">
      <w:pPr>
        <w:shd w:val="clear" w:color="auto" w:fill="FFFFFF"/>
        <w:spacing w:line="276" w:lineRule="auto"/>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76BA7" w:rsidRDefault="00376BA7" w:rsidP="00376BA7">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376BA7" w:rsidRDefault="00376BA7" w:rsidP="00376BA7">
      <w:pPr>
        <w:shd w:val="clear" w:color="auto" w:fill="FFFFFF"/>
        <w:spacing w:line="276" w:lineRule="auto"/>
        <w:ind w:firstLine="709"/>
        <w:jc w:val="both"/>
        <w:rPr>
          <w:rFonts w:ascii="Verdana" w:hAnsi="Verdana"/>
          <w:color w:val="000000"/>
          <w:sz w:val="25"/>
          <w:szCs w:val="25"/>
        </w:rPr>
      </w:pP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 </w:t>
      </w:r>
      <w:r w:rsidR="0006412A">
        <w:rPr>
          <w:color w:val="000000"/>
          <w:sz w:val="25"/>
          <w:szCs w:val="25"/>
        </w:rPr>
        <w:t>«</w:t>
      </w:r>
      <w:r>
        <w:rPr>
          <w:color w:val="000000"/>
          <w:sz w:val="25"/>
          <w:szCs w:val="25"/>
        </w:rPr>
        <w:t>____</w:t>
      </w:r>
      <w:r w:rsidR="0006412A">
        <w:rPr>
          <w:color w:val="000000"/>
          <w:sz w:val="25"/>
          <w:szCs w:val="25"/>
        </w:rPr>
        <w:t xml:space="preserve">» ___________ 20__ г.                 </w:t>
      </w:r>
      <w:r>
        <w:rPr>
          <w:color w:val="000000"/>
          <w:sz w:val="25"/>
          <w:szCs w:val="25"/>
        </w:rPr>
        <w:t xml:space="preserve"> __________</w:t>
      </w:r>
      <w:r w:rsidRPr="00376BA7">
        <w:rPr>
          <w:color w:val="000000"/>
          <w:sz w:val="25"/>
          <w:szCs w:val="25"/>
        </w:rPr>
        <w:t>__</w:t>
      </w:r>
      <w:r>
        <w:rPr>
          <w:color w:val="000000"/>
          <w:sz w:val="25"/>
          <w:szCs w:val="25"/>
        </w:rPr>
        <w:t>___ /_</w:t>
      </w:r>
      <w:r w:rsidRPr="00376BA7">
        <w:rPr>
          <w:color w:val="000000"/>
          <w:sz w:val="25"/>
          <w:szCs w:val="25"/>
        </w:rPr>
        <w:t>__</w:t>
      </w:r>
      <w:r>
        <w:rPr>
          <w:color w:val="000000"/>
          <w:sz w:val="25"/>
          <w:szCs w:val="25"/>
        </w:rPr>
        <w:t>____________/</w:t>
      </w:r>
    </w:p>
    <w:p w:rsidR="00376BA7" w:rsidRPr="00376BA7" w:rsidRDefault="00376BA7" w:rsidP="00376BA7">
      <w:pPr>
        <w:shd w:val="clear" w:color="auto" w:fill="FFFFFF"/>
        <w:spacing w:line="276" w:lineRule="auto"/>
        <w:ind w:firstLine="709"/>
        <w:jc w:val="both"/>
        <w:rPr>
          <w:rFonts w:ascii="Verdana" w:hAnsi="Verdana"/>
          <w:color w:val="000000"/>
          <w:sz w:val="26"/>
          <w:szCs w:val="26"/>
        </w:rPr>
      </w:pPr>
      <w:r w:rsidRPr="00376BA7">
        <w:rPr>
          <w:color w:val="000000"/>
          <w:sz w:val="25"/>
          <w:szCs w:val="25"/>
        </w:rPr>
        <w:t xml:space="preserve">  </w:t>
      </w:r>
      <w:r>
        <w:rPr>
          <w:color w:val="000000"/>
          <w:sz w:val="25"/>
          <w:szCs w:val="25"/>
        </w:rPr>
        <w:t xml:space="preserve">                                                                  </w:t>
      </w:r>
      <w:r w:rsidR="0006412A">
        <w:rPr>
          <w:color w:val="000000"/>
          <w:sz w:val="25"/>
          <w:szCs w:val="25"/>
        </w:rPr>
        <w:t xml:space="preserve"> </w:t>
      </w:r>
      <w:r>
        <w:rPr>
          <w:color w:val="000000"/>
          <w:sz w:val="25"/>
          <w:szCs w:val="25"/>
        </w:rPr>
        <w:t xml:space="preserve">       </w:t>
      </w:r>
      <w:r>
        <w:rPr>
          <w:bCs/>
          <w:i/>
          <w:color w:val="000000"/>
          <w:sz w:val="16"/>
          <w:szCs w:val="16"/>
        </w:rPr>
        <w:t>Подпись                     Расшифровка подписи</w:t>
      </w: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694119" w:rsidRPr="00694119" w:rsidRDefault="00694119" w:rsidP="00694119">
      <w:pPr>
        <w:ind w:left="6237"/>
        <w:jc w:val="right"/>
        <w:rPr>
          <w:szCs w:val="28"/>
        </w:rPr>
      </w:pPr>
      <w:r w:rsidRPr="00694119">
        <w:rPr>
          <w:spacing w:val="1"/>
          <w:szCs w:val="28"/>
        </w:rPr>
        <w:lastRenderedPageBreak/>
        <w:t xml:space="preserve">Приложение </w:t>
      </w:r>
      <w:r w:rsidR="00376BA7">
        <w:rPr>
          <w:spacing w:val="1"/>
          <w:szCs w:val="28"/>
        </w:rPr>
        <w:t>5</w:t>
      </w:r>
    </w:p>
    <w:p w:rsidR="00694119" w:rsidRPr="00694119" w:rsidRDefault="00694119" w:rsidP="00694119">
      <w:pPr>
        <w:shd w:val="clear" w:color="auto" w:fill="FFFFFF"/>
        <w:ind w:left="6237"/>
        <w:jc w:val="right"/>
        <w:rPr>
          <w:szCs w:val="28"/>
        </w:rPr>
      </w:pPr>
      <w:r w:rsidRPr="00694119">
        <w:rPr>
          <w:spacing w:val="1"/>
          <w:szCs w:val="28"/>
        </w:rPr>
        <w:t>к Правилам</w:t>
      </w:r>
    </w:p>
    <w:p w:rsidR="00694119" w:rsidRPr="00694119" w:rsidRDefault="00694119" w:rsidP="00694119">
      <w:pPr>
        <w:shd w:val="clear" w:color="auto" w:fill="FFFFFF"/>
        <w:spacing w:after="200"/>
        <w:ind w:left="6804"/>
        <w:rPr>
          <w:szCs w:val="28"/>
        </w:rPr>
      </w:pPr>
      <w:r w:rsidRPr="00694119">
        <w:rPr>
          <w:b/>
          <w:bCs/>
          <w:caps/>
          <w:szCs w:val="28"/>
        </w:rPr>
        <w:t> </w:t>
      </w:r>
    </w:p>
    <w:p w:rsidR="00694119" w:rsidRPr="00694119" w:rsidRDefault="00694119" w:rsidP="0067313C">
      <w:pPr>
        <w:jc w:val="center"/>
        <w:rPr>
          <w:szCs w:val="28"/>
        </w:rPr>
      </w:pPr>
      <w:r w:rsidRPr="00694119">
        <w:rPr>
          <w:b/>
          <w:bCs/>
          <w:caps/>
          <w:szCs w:val="28"/>
        </w:rPr>
        <w:t>ОЦЕНКА</w:t>
      </w:r>
    </w:p>
    <w:p w:rsidR="00694119" w:rsidRPr="00694119" w:rsidRDefault="00694119" w:rsidP="0067313C">
      <w:pPr>
        <w:jc w:val="center"/>
        <w:rPr>
          <w:szCs w:val="28"/>
        </w:rPr>
      </w:pPr>
      <w:r w:rsidRPr="00694119">
        <w:rPr>
          <w:szCs w:val="28"/>
        </w:rPr>
        <w:t>организации  или индивидуального предпринимателя</w:t>
      </w:r>
    </w:p>
    <w:p w:rsidR="00694119" w:rsidRPr="00694119" w:rsidRDefault="00694119" w:rsidP="00694119">
      <w:pPr>
        <w:jc w:val="center"/>
        <w:rPr>
          <w:szCs w:val="28"/>
        </w:rPr>
      </w:pPr>
      <w:r w:rsidRPr="00694119">
        <w:rPr>
          <w:szCs w:val="28"/>
        </w:rPr>
        <w:t>_________________________________________</w:t>
      </w:r>
    </w:p>
    <w:p w:rsidR="00694119" w:rsidRPr="004703B2" w:rsidRDefault="00694119" w:rsidP="0067313C">
      <w:pPr>
        <w:spacing w:after="120"/>
        <w:jc w:val="center"/>
        <w:rPr>
          <w:sz w:val="20"/>
        </w:rPr>
      </w:pPr>
      <w:r w:rsidRPr="004703B2">
        <w:rPr>
          <w:sz w:val="20"/>
        </w:rPr>
        <w:t>(наименование организации, Ф.И.О. индивидуального предпринимателя)</w:t>
      </w:r>
    </w:p>
    <w:p w:rsidR="00694119" w:rsidRPr="00694119" w:rsidRDefault="00694119" w:rsidP="0067313C">
      <w:pPr>
        <w:jc w:val="center"/>
        <w:rPr>
          <w:szCs w:val="28"/>
        </w:rPr>
      </w:pPr>
      <w:r w:rsidRPr="00694119">
        <w:rPr>
          <w:szCs w:val="28"/>
        </w:rPr>
        <w:t xml:space="preserve">на участие в конкурсном отборе на получение субсидий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spacing w:after="200"/>
        <w:jc w:val="center"/>
        <w:rPr>
          <w:szCs w:val="28"/>
        </w:rPr>
      </w:pPr>
      <w:r w:rsidRPr="00694119">
        <w:rPr>
          <w:szCs w:val="28"/>
        </w:rPr>
        <w:t>______________ муниципального района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4204"/>
        <w:gridCol w:w="1842"/>
        <w:gridCol w:w="2044"/>
        <w:gridCol w:w="1642"/>
      </w:tblGrid>
      <w:tr w:rsidR="00694119" w:rsidRPr="00694119" w:rsidTr="0006412A">
        <w:tc>
          <w:tcPr>
            <w:tcW w:w="617" w:type="dxa"/>
          </w:tcPr>
          <w:p w:rsidR="00694119" w:rsidRPr="00694119" w:rsidRDefault="00694119" w:rsidP="00376BA7">
            <w:pPr>
              <w:pStyle w:val="ConsPlusNormal"/>
              <w:jc w:val="center"/>
              <w:rPr>
                <w:b/>
                <w:sz w:val="28"/>
                <w:szCs w:val="28"/>
              </w:rPr>
            </w:pPr>
            <w:r w:rsidRPr="00694119">
              <w:rPr>
                <w:spacing w:val="1"/>
                <w:szCs w:val="28"/>
              </w:rPr>
              <w:t> </w:t>
            </w:r>
            <w:r w:rsidRPr="00694119">
              <w:rPr>
                <w:b/>
                <w:sz w:val="28"/>
                <w:szCs w:val="28"/>
              </w:rPr>
              <w:t>№</w:t>
            </w:r>
          </w:p>
          <w:p w:rsidR="00694119" w:rsidRPr="00694119" w:rsidRDefault="00694119" w:rsidP="00376BA7">
            <w:pPr>
              <w:pStyle w:val="ConsPlusNormal"/>
              <w:jc w:val="center"/>
              <w:rPr>
                <w:b/>
                <w:sz w:val="28"/>
                <w:szCs w:val="28"/>
              </w:rPr>
            </w:pPr>
            <w:r w:rsidRPr="00694119">
              <w:rPr>
                <w:b/>
                <w:sz w:val="28"/>
                <w:szCs w:val="28"/>
              </w:rPr>
              <w:t>п/п</w:t>
            </w:r>
          </w:p>
        </w:tc>
        <w:tc>
          <w:tcPr>
            <w:tcW w:w="4204" w:type="dxa"/>
          </w:tcPr>
          <w:p w:rsidR="00694119" w:rsidRPr="00694119" w:rsidRDefault="00694119" w:rsidP="00376BA7">
            <w:pPr>
              <w:pStyle w:val="ConsPlusNormal"/>
              <w:jc w:val="center"/>
              <w:rPr>
                <w:b/>
                <w:sz w:val="28"/>
                <w:szCs w:val="28"/>
              </w:rPr>
            </w:pPr>
            <w:r w:rsidRPr="00694119">
              <w:rPr>
                <w:b/>
                <w:sz w:val="28"/>
                <w:szCs w:val="28"/>
              </w:rPr>
              <w:t>Наименование показателя</w:t>
            </w:r>
          </w:p>
        </w:tc>
        <w:tc>
          <w:tcPr>
            <w:tcW w:w="1842" w:type="dxa"/>
          </w:tcPr>
          <w:p w:rsidR="00694119" w:rsidRPr="00694119" w:rsidRDefault="00694119" w:rsidP="00376BA7">
            <w:pPr>
              <w:pStyle w:val="ConsPlusNormal"/>
              <w:jc w:val="center"/>
              <w:rPr>
                <w:b/>
                <w:sz w:val="28"/>
                <w:szCs w:val="28"/>
              </w:rPr>
            </w:pPr>
            <w:r w:rsidRPr="00694119">
              <w:rPr>
                <w:b/>
                <w:sz w:val="28"/>
                <w:szCs w:val="28"/>
              </w:rPr>
              <w:t>Значение показателя</w:t>
            </w:r>
          </w:p>
        </w:tc>
        <w:tc>
          <w:tcPr>
            <w:tcW w:w="2044" w:type="dxa"/>
          </w:tcPr>
          <w:p w:rsidR="00694119" w:rsidRPr="00694119" w:rsidRDefault="00694119" w:rsidP="00376BA7">
            <w:pPr>
              <w:pStyle w:val="ConsPlusNormal"/>
              <w:jc w:val="center"/>
              <w:rPr>
                <w:b/>
                <w:sz w:val="28"/>
                <w:szCs w:val="28"/>
              </w:rPr>
            </w:pPr>
            <w:r w:rsidRPr="00694119">
              <w:rPr>
                <w:b/>
                <w:sz w:val="28"/>
                <w:szCs w:val="28"/>
              </w:rPr>
              <w:t xml:space="preserve">Критерии показателя для оценки </w:t>
            </w:r>
          </w:p>
        </w:tc>
        <w:tc>
          <w:tcPr>
            <w:tcW w:w="1642" w:type="dxa"/>
          </w:tcPr>
          <w:p w:rsidR="00694119" w:rsidRPr="00694119" w:rsidRDefault="00694119" w:rsidP="00376BA7">
            <w:pPr>
              <w:pStyle w:val="ConsPlusNormal"/>
              <w:jc w:val="center"/>
              <w:rPr>
                <w:b/>
                <w:sz w:val="28"/>
                <w:szCs w:val="28"/>
              </w:rPr>
            </w:pPr>
            <w:r w:rsidRPr="00694119">
              <w:rPr>
                <w:b/>
                <w:bCs/>
                <w:sz w:val="28"/>
                <w:szCs w:val="28"/>
              </w:rPr>
              <w:t>Балльная оценка показателя</w:t>
            </w:r>
          </w:p>
        </w:tc>
      </w:tr>
      <w:tr w:rsidR="00694119" w:rsidRPr="00694119" w:rsidTr="0006412A">
        <w:tc>
          <w:tcPr>
            <w:tcW w:w="617" w:type="dxa"/>
            <w:vMerge w:val="restart"/>
          </w:tcPr>
          <w:p w:rsidR="00694119" w:rsidRPr="00694119" w:rsidRDefault="00694119" w:rsidP="0006412A">
            <w:pPr>
              <w:pStyle w:val="ConsPlusNormal"/>
              <w:jc w:val="center"/>
              <w:rPr>
                <w:sz w:val="28"/>
                <w:szCs w:val="28"/>
                <w:lang w:val="en-US"/>
              </w:rPr>
            </w:pPr>
            <w:r w:rsidRPr="00694119">
              <w:rPr>
                <w:sz w:val="28"/>
                <w:szCs w:val="28"/>
              </w:rPr>
              <w:t>1</w:t>
            </w:r>
            <w:r w:rsidRPr="00694119">
              <w:rPr>
                <w:sz w:val="28"/>
                <w:szCs w:val="28"/>
                <w:lang w:val="en-US"/>
              </w:rPr>
              <w:t>.</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Количество маршрутов, планируемых к обслуживанию приобретаемой (приобретенной) автолавкой, ед.</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1</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2</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3</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4</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5 и более</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val="restart"/>
          </w:tcPr>
          <w:p w:rsidR="00694119" w:rsidRPr="00694119" w:rsidRDefault="00694119" w:rsidP="0006412A">
            <w:pPr>
              <w:pStyle w:val="ConsPlusNormal"/>
              <w:jc w:val="center"/>
              <w:rPr>
                <w:sz w:val="28"/>
                <w:szCs w:val="28"/>
              </w:rPr>
            </w:pPr>
            <w:r w:rsidRPr="00694119">
              <w:rPr>
                <w:sz w:val="28"/>
                <w:szCs w:val="28"/>
              </w:rPr>
              <w:t>2.</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Суммарная протяженность маршрутов, планируемых к обслуживанию приобретаемой (приобретенной) автолавкой, км.*</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 xml:space="preserve">до 50 </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50 до 100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 xml:space="preserve">от 101 до 150 включительно </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 xml:space="preserve">от 151 до 200 включительно </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200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val="restart"/>
          </w:tcPr>
          <w:p w:rsidR="00694119" w:rsidRPr="00694119" w:rsidRDefault="00694119" w:rsidP="0006412A">
            <w:pPr>
              <w:pStyle w:val="ConsPlusNormal"/>
              <w:jc w:val="center"/>
              <w:rPr>
                <w:sz w:val="28"/>
                <w:szCs w:val="28"/>
              </w:rPr>
            </w:pPr>
            <w:r w:rsidRPr="00694119">
              <w:rPr>
                <w:sz w:val="28"/>
                <w:szCs w:val="28"/>
              </w:rPr>
              <w:t>3.</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Количество планируемых выездов автолавки по маршруту в месяц, ед.</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8 до 10 включительно</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11 до 15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16 до 20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21 до 25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25</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val="restart"/>
          </w:tcPr>
          <w:p w:rsidR="00694119" w:rsidRPr="00694119" w:rsidRDefault="00694119" w:rsidP="0006412A">
            <w:pPr>
              <w:pStyle w:val="ConsPlusNormal"/>
              <w:jc w:val="center"/>
              <w:rPr>
                <w:sz w:val="28"/>
                <w:szCs w:val="28"/>
                <w:lang w:val="en-US"/>
              </w:rPr>
            </w:pPr>
            <w:r w:rsidRPr="00694119">
              <w:rPr>
                <w:sz w:val="28"/>
                <w:szCs w:val="28"/>
              </w:rPr>
              <w:t>4</w:t>
            </w:r>
            <w:r w:rsidRPr="00694119">
              <w:rPr>
                <w:sz w:val="28"/>
                <w:szCs w:val="28"/>
                <w:lang w:val="en-US"/>
              </w:rPr>
              <w:t>.</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Количество населенных пунктов, входящих в планируемые маршруты автолавки, ед.</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до 10</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11 до 15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16 до 20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21 до 25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25</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val="restart"/>
          </w:tcPr>
          <w:p w:rsidR="00694119" w:rsidRPr="00694119" w:rsidRDefault="00694119" w:rsidP="0006412A">
            <w:pPr>
              <w:pStyle w:val="ConsPlusNormal"/>
              <w:jc w:val="center"/>
              <w:rPr>
                <w:sz w:val="28"/>
                <w:szCs w:val="28"/>
                <w:lang w:val="en-US"/>
              </w:rPr>
            </w:pPr>
            <w:r w:rsidRPr="00694119">
              <w:rPr>
                <w:sz w:val="28"/>
                <w:szCs w:val="28"/>
              </w:rPr>
              <w:t>5</w:t>
            </w:r>
            <w:r w:rsidRPr="00694119">
              <w:rPr>
                <w:sz w:val="28"/>
                <w:szCs w:val="28"/>
                <w:lang w:val="en-US"/>
              </w:rPr>
              <w:t>.</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до 100</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101 до 200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201 до 400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401 до 1000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1000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50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val="restart"/>
          </w:tcPr>
          <w:p w:rsidR="00694119" w:rsidRPr="00694119" w:rsidRDefault="00694119" w:rsidP="0006412A">
            <w:pPr>
              <w:pStyle w:val="ConsPlusNormal"/>
              <w:jc w:val="center"/>
              <w:rPr>
                <w:sz w:val="28"/>
                <w:szCs w:val="28"/>
                <w:lang w:val="en-US"/>
              </w:rPr>
            </w:pPr>
            <w:r w:rsidRPr="00694119">
              <w:rPr>
                <w:sz w:val="28"/>
                <w:szCs w:val="28"/>
              </w:rPr>
              <w:t>6</w:t>
            </w:r>
            <w:r w:rsidRPr="00694119">
              <w:rPr>
                <w:sz w:val="28"/>
                <w:szCs w:val="28"/>
                <w:lang w:val="en-US"/>
              </w:rPr>
              <w:t>.</w:t>
            </w:r>
          </w:p>
        </w:tc>
        <w:tc>
          <w:tcPr>
            <w:tcW w:w="4204" w:type="dxa"/>
            <w:vMerge w:val="restart"/>
          </w:tcPr>
          <w:p w:rsidR="00694119" w:rsidRPr="00694119" w:rsidRDefault="00694119" w:rsidP="0006412A">
            <w:pPr>
              <w:jc w:val="both"/>
              <w:rPr>
                <w:szCs w:val="28"/>
                <w:highlight w:val="cyan"/>
              </w:rPr>
            </w:pPr>
            <w:r w:rsidRPr="00694119">
              <w:rPr>
                <w:szCs w:val="28"/>
              </w:rPr>
              <w:t>Количество лет, в течение которых организация или индивидуальный предприниматель осуществляет развозную торговлю продовольственными товарами в малонаселенные и (или) труднодоступные населенные пункты _________ района, ед.</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до 1 года</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1 до 2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2 до 3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от 3 до 5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более 5 лет</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rPr>
          <w:trHeight w:val="380"/>
        </w:trPr>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 xml:space="preserve">выше </w:t>
            </w:r>
            <w:proofErr w:type="spellStart"/>
            <w:r w:rsidRPr="00694119">
              <w:rPr>
                <w:sz w:val="28"/>
                <w:szCs w:val="28"/>
              </w:rPr>
              <w:t>среднеобласт</w:t>
            </w:r>
            <w:r w:rsidR="0006412A">
              <w:rPr>
                <w:sz w:val="28"/>
                <w:szCs w:val="28"/>
              </w:rPr>
              <w:t>-</w:t>
            </w:r>
            <w:r w:rsidRPr="00694119">
              <w:rPr>
                <w:sz w:val="28"/>
                <w:szCs w:val="28"/>
              </w:rPr>
              <w:t>ного</w:t>
            </w:r>
            <w:proofErr w:type="spellEnd"/>
            <w:r w:rsidRPr="00694119">
              <w:rPr>
                <w:sz w:val="28"/>
                <w:szCs w:val="28"/>
              </w:rPr>
              <w:t xml:space="preserve"> уровня</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rPr>
          <w:trHeight w:val="421"/>
        </w:trPr>
        <w:tc>
          <w:tcPr>
            <w:tcW w:w="617" w:type="dxa"/>
            <w:vMerge w:val="restart"/>
          </w:tcPr>
          <w:p w:rsidR="00694119" w:rsidRPr="00694119" w:rsidRDefault="00694119" w:rsidP="0006412A">
            <w:pPr>
              <w:pStyle w:val="ConsPlusNormal"/>
              <w:jc w:val="center"/>
              <w:rPr>
                <w:sz w:val="28"/>
                <w:szCs w:val="28"/>
                <w:lang w:val="en-US"/>
              </w:rPr>
            </w:pPr>
            <w:r w:rsidRPr="00694119">
              <w:rPr>
                <w:sz w:val="28"/>
                <w:szCs w:val="28"/>
              </w:rPr>
              <w:t>7</w:t>
            </w:r>
            <w:r w:rsidRPr="00694119">
              <w:rPr>
                <w:sz w:val="28"/>
                <w:szCs w:val="28"/>
                <w:lang w:val="en-US"/>
              </w:rPr>
              <w:t>.</w:t>
            </w:r>
          </w:p>
        </w:tc>
        <w:tc>
          <w:tcPr>
            <w:tcW w:w="4204" w:type="dxa"/>
            <w:vMerge w:val="restart"/>
            <w:vAlign w:val="center"/>
          </w:tcPr>
          <w:p w:rsidR="00694119" w:rsidRPr="00694119" w:rsidRDefault="00694119" w:rsidP="0006412A">
            <w:pPr>
              <w:jc w:val="both"/>
              <w:rPr>
                <w:szCs w:val="28"/>
              </w:rPr>
            </w:pPr>
            <w:r w:rsidRPr="00694119">
              <w:rPr>
                <w:szCs w:val="28"/>
              </w:rPr>
              <w:t xml:space="preserve">Наличие у  организации или ИП производственных мощностей продовольственных товаров </w:t>
            </w:r>
          </w:p>
          <w:p w:rsidR="00694119" w:rsidRPr="00694119" w:rsidRDefault="00694119" w:rsidP="0006412A">
            <w:pPr>
              <w:jc w:val="both"/>
              <w:rPr>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да</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c>
          <w:tcPr>
            <w:tcW w:w="617" w:type="dxa"/>
            <w:vMerge/>
          </w:tcPr>
          <w:p w:rsidR="00694119" w:rsidRPr="00694119" w:rsidRDefault="00694119" w:rsidP="0006412A">
            <w:pPr>
              <w:pStyle w:val="ConsPlusNormal"/>
              <w:jc w:val="center"/>
              <w:rPr>
                <w:sz w:val="28"/>
                <w:szCs w:val="28"/>
              </w:rPr>
            </w:pPr>
          </w:p>
        </w:tc>
        <w:tc>
          <w:tcPr>
            <w:tcW w:w="4204" w:type="dxa"/>
            <w:vMerge/>
            <w:vAlign w:val="center"/>
          </w:tcPr>
          <w:p w:rsidR="00694119" w:rsidRPr="00694119" w:rsidRDefault="00694119" w:rsidP="0006412A">
            <w:pPr>
              <w:pStyle w:val="ConsPlusNormal"/>
              <w:jc w:val="both"/>
              <w:rPr>
                <w:sz w:val="28"/>
                <w:szCs w:val="28"/>
              </w:rPr>
            </w:pP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нет</w:t>
            </w:r>
          </w:p>
        </w:tc>
        <w:tc>
          <w:tcPr>
            <w:tcW w:w="1642" w:type="dxa"/>
          </w:tcPr>
          <w:p w:rsidR="00694119" w:rsidRPr="00694119" w:rsidRDefault="00694119" w:rsidP="00376BA7">
            <w:pPr>
              <w:pStyle w:val="ConsPlusNormal"/>
              <w:rPr>
                <w:sz w:val="28"/>
                <w:szCs w:val="28"/>
              </w:rPr>
            </w:pPr>
            <w:r w:rsidRPr="00694119">
              <w:rPr>
                <w:sz w:val="28"/>
                <w:szCs w:val="28"/>
              </w:rPr>
              <w:t>0</w:t>
            </w:r>
          </w:p>
        </w:tc>
      </w:tr>
      <w:tr w:rsidR="00694119" w:rsidRPr="00694119" w:rsidTr="0006412A">
        <w:trPr>
          <w:trHeight w:val="324"/>
        </w:trPr>
        <w:tc>
          <w:tcPr>
            <w:tcW w:w="617" w:type="dxa"/>
            <w:vMerge w:val="restart"/>
          </w:tcPr>
          <w:p w:rsidR="00694119" w:rsidRPr="00694119" w:rsidRDefault="00694119" w:rsidP="0006412A">
            <w:pPr>
              <w:pStyle w:val="ConsPlusNormal"/>
              <w:jc w:val="center"/>
              <w:rPr>
                <w:sz w:val="28"/>
                <w:szCs w:val="28"/>
              </w:rPr>
            </w:pPr>
            <w:r w:rsidRPr="00694119">
              <w:rPr>
                <w:sz w:val="28"/>
                <w:szCs w:val="28"/>
              </w:rPr>
              <w:t>8.</w:t>
            </w:r>
          </w:p>
        </w:tc>
        <w:tc>
          <w:tcPr>
            <w:tcW w:w="4204" w:type="dxa"/>
            <w:vMerge w:val="restart"/>
          </w:tcPr>
          <w:p w:rsidR="00694119" w:rsidRPr="00694119" w:rsidRDefault="00694119" w:rsidP="0006412A">
            <w:pPr>
              <w:pStyle w:val="ConsPlusNormal"/>
              <w:jc w:val="both"/>
              <w:rPr>
                <w:sz w:val="28"/>
                <w:szCs w:val="28"/>
              </w:rPr>
            </w:pPr>
            <w:r w:rsidRPr="00694119">
              <w:rPr>
                <w:sz w:val="28"/>
                <w:szCs w:val="28"/>
              </w:rPr>
              <w:t xml:space="preserve">Наличие у  организации или ИП стационарных торговых объектов </w:t>
            </w:r>
          </w:p>
        </w:tc>
        <w:tc>
          <w:tcPr>
            <w:tcW w:w="1842" w:type="dxa"/>
          </w:tcPr>
          <w:p w:rsidR="00694119" w:rsidRPr="00694119" w:rsidRDefault="00694119" w:rsidP="00376BA7">
            <w:pPr>
              <w:pStyle w:val="ConsPlusNormal"/>
              <w:rPr>
                <w:color w:val="0000FF"/>
                <w:sz w:val="28"/>
                <w:szCs w:val="28"/>
              </w:rPr>
            </w:pPr>
          </w:p>
        </w:tc>
        <w:tc>
          <w:tcPr>
            <w:tcW w:w="2044" w:type="dxa"/>
          </w:tcPr>
          <w:p w:rsidR="00694119" w:rsidRPr="00694119" w:rsidRDefault="00694119" w:rsidP="00376BA7">
            <w:pPr>
              <w:pStyle w:val="ConsPlusNormal"/>
              <w:rPr>
                <w:sz w:val="28"/>
                <w:szCs w:val="28"/>
              </w:rPr>
            </w:pPr>
            <w:r w:rsidRPr="00694119">
              <w:rPr>
                <w:sz w:val="28"/>
                <w:szCs w:val="28"/>
              </w:rPr>
              <w:t>да</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06412A">
        <w:trPr>
          <w:trHeight w:val="324"/>
        </w:trPr>
        <w:tc>
          <w:tcPr>
            <w:tcW w:w="617" w:type="dxa"/>
            <w:vMerge/>
          </w:tcPr>
          <w:p w:rsidR="00694119" w:rsidRPr="00694119" w:rsidRDefault="00694119" w:rsidP="0006412A">
            <w:pPr>
              <w:pStyle w:val="ConsPlusNormal"/>
              <w:jc w:val="center"/>
              <w:rPr>
                <w:color w:val="0000FF"/>
                <w:sz w:val="28"/>
                <w:szCs w:val="28"/>
              </w:rPr>
            </w:pPr>
          </w:p>
        </w:tc>
        <w:tc>
          <w:tcPr>
            <w:tcW w:w="4204" w:type="dxa"/>
            <w:vMerge/>
            <w:vAlign w:val="center"/>
          </w:tcPr>
          <w:p w:rsidR="00694119" w:rsidRPr="00694119" w:rsidRDefault="00694119" w:rsidP="0006412A">
            <w:pPr>
              <w:pStyle w:val="ConsPlusNormal"/>
              <w:jc w:val="both"/>
              <w:rPr>
                <w:color w:val="0000FF"/>
                <w:sz w:val="28"/>
                <w:szCs w:val="28"/>
              </w:rPr>
            </w:pPr>
          </w:p>
        </w:tc>
        <w:tc>
          <w:tcPr>
            <w:tcW w:w="1842" w:type="dxa"/>
          </w:tcPr>
          <w:p w:rsidR="00694119" w:rsidRPr="00694119" w:rsidRDefault="00694119" w:rsidP="00376BA7">
            <w:pPr>
              <w:pStyle w:val="ConsPlusNormal"/>
              <w:rPr>
                <w:color w:val="0000FF"/>
                <w:sz w:val="28"/>
                <w:szCs w:val="28"/>
              </w:rPr>
            </w:pPr>
          </w:p>
        </w:tc>
        <w:tc>
          <w:tcPr>
            <w:tcW w:w="2044" w:type="dxa"/>
          </w:tcPr>
          <w:p w:rsidR="00694119" w:rsidRPr="00694119" w:rsidRDefault="00694119" w:rsidP="00376BA7">
            <w:pPr>
              <w:pStyle w:val="ConsPlusNormal"/>
              <w:rPr>
                <w:sz w:val="28"/>
                <w:szCs w:val="28"/>
              </w:rPr>
            </w:pPr>
            <w:r w:rsidRPr="00694119">
              <w:rPr>
                <w:sz w:val="28"/>
                <w:szCs w:val="28"/>
              </w:rPr>
              <w:t>нет</w:t>
            </w:r>
          </w:p>
        </w:tc>
        <w:tc>
          <w:tcPr>
            <w:tcW w:w="1642" w:type="dxa"/>
          </w:tcPr>
          <w:p w:rsidR="00694119" w:rsidRPr="00694119" w:rsidRDefault="00694119" w:rsidP="00376BA7">
            <w:pPr>
              <w:pStyle w:val="ConsPlusNormal"/>
              <w:rPr>
                <w:sz w:val="28"/>
                <w:szCs w:val="28"/>
              </w:rPr>
            </w:pPr>
            <w:r w:rsidRPr="00694119">
              <w:rPr>
                <w:sz w:val="28"/>
                <w:szCs w:val="28"/>
              </w:rPr>
              <w:t>0</w:t>
            </w:r>
          </w:p>
        </w:tc>
      </w:tr>
      <w:tr w:rsidR="00694119" w:rsidRPr="00694119" w:rsidTr="0006412A">
        <w:tc>
          <w:tcPr>
            <w:tcW w:w="617" w:type="dxa"/>
          </w:tcPr>
          <w:p w:rsidR="00694119" w:rsidRPr="00694119" w:rsidRDefault="00694119" w:rsidP="0006412A">
            <w:pPr>
              <w:pStyle w:val="ConsPlusNormal"/>
              <w:jc w:val="center"/>
              <w:rPr>
                <w:sz w:val="28"/>
                <w:szCs w:val="28"/>
              </w:rPr>
            </w:pPr>
            <w:r w:rsidRPr="00694119">
              <w:rPr>
                <w:sz w:val="28"/>
                <w:szCs w:val="28"/>
              </w:rPr>
              <w:t>9.</w:t>
            </w:r>
          </w:p>
        </w:tc>
        <w:tc>
          <w:tcPr>
            <w:tcW w:w="4204" w:type="dxa"/>
          </w:tcPr>
          <w:p w:rsidR="00694119" w:rsidRPr="00694119" w:rsidRDefault="00694119" w:rsidP="0006412A">
            <w:pPr>
              <w:pStyle w:val="ConsPlusNormal"/>
              <w:jc w:val="both"/>
              <w:rPr>
                <w:sz w:val="28"/>
                <w:szCs w:val="28"/>
              </w:rPr>
            </w:pPr>
            <w:r w:rsidRPr="00694119">
              <w:rPr>
                <w:sz w:val="28"/>
                <w:szCs w:val="28"/>
              </w:rPr>
              <w:t>Предоставление сопутствующих услуг</w:t>
            </w:r>
          </w:p>
        </w:tc>
        <w:tc>
          <w:tcPr>
            <w:tcW w:w="1842" w:type="dxa"/>
          </w:tcPr>
          <w:p w:rsidR="00694119" w:rsidRPr="00694119" w:rsidRDefault="00694119" w:rsidP="00376BA7">
            <w:pPr>
              <w:pStyle w:val="ConsPlusNormal"/>
              <w:rPr>
                <w:sz w:val="28"/>
                <w:szCs w:val="28"/>
              </w:rPr>
            </w:pPr>
          </w:p>
        </w:tc>
        <w:tc>
          <w:tcPr>
            <w:tcW w:w="2044" w:type="dxa"/>
          </w:tcPr>
          <w:p w:rsidR="00694119" w:rsidRPr="00694119" w:rsidRDefault="00694119" w:rsidP="00376BA7">
            <w:pPr>
              <w:pStyle w:val="ConsPlusNormal"/>
              <w:rPr>
                <w:sz w:val="28"/>
                <w:szCs w:val="28"/>
              </w:rPr>
            </w:pPr>
            <w:r w:rsidRPr="00694119">
              <w:rPr>
                <w:sz w:val="28"/>
                <w:szCs w:val="28"/>
              </w:rPr>
              <w:t>1.</w:t>
            </w:r>
          </w:p>
          <w:p w:rsidR="00694119" w:rsidRPr="00694119" w:rsidRDefault="00694119" w:rsidP="00376BA7">
            <w:pPr>
              <w:pStyle w:val="ConsPlusNormal"/>
              <w:rPr>
                <w:sz w:val="28"/>
                <w:szCs w:val="28"/>
              </w:rPr>
            </w:pPr>
            <w:r w:rsidRPr="00694119">
              <w:rPr>
                <w:sz w:val="28"/>
                <w:szCs w:val="28"/>
              </w:rPr>
              <w:t>2.</w:t>
            </w:r>
          </w:p>
          <w:p w:rsidR="00694119" w:rsidRPr="00694119" w:rsidRDefault="00694119" w:rsidP="00376BA7">
            <w:pPr>
              <w:pStyle w:val="ConsPlusNormal"/>
              <w:rPr>
                <w:sz w:val="28"/>
                <w:szCs w:val="28"/>
              </w:rPr>
            </w:pPr>
            <w:r w:rsidRPr="00694119">
              <w:rPr>
                <w:sz w:val="28"/>
                <w:szCs w:val="28"/>
              </w:rPr>
              <w:t>3.</w:t>
            </w:r>
          </w:p>
          <w:p w:rsidR="00694119" w:rsidRPr="00694119" w:rsidRDefault="00694119" w:rsidP="00376BA7">
            <w:pPr>
              <w:pStyle w:val="ConsPlusNormal"/>
              <w:rPr>
                <w:sz w:val="28"/>
                <w:szCs w:val="28"/>
              </w:rPr>
            </w:pPr>
            <w:r w:rsidRPr="00694119">
              <w:rPr>
                <w:sz w:val="28"/>
                <w:szCs w:val="28"/>
              </w:rPr>
              <w:t>…</w:t>
            </w:r>
          </w:p>
        </w:tc>
        <w:tc>
          <w:tcPr>
            <w:tcW w:w="1642" w:type="dxa"/>
          </w:tcPr>
          <w:p w:rsidR="00694119" w:rsidRPr="00694119" w:rsidRDefault="00694119" w:rsidP="00376BA7">
            <w:pPr>
              <w:pStyle w:val="ConsPlusNormal"/>
              <w:rPr>
                <w:sz w:val="28"/>
                <w:szCs w:val="28"/>
              </w:rPr>
            </w:pPr>
            <w:r w:rsidRPr="00694119">
              <w:rPr>
                <w:sz w:val="28"/>
                <w:szCs w:val="28"/>
              </w:rPr>
              <w:t>каждая услуга  - 5 баллов</w:t>
            </w:r>
          </w:p>
        </w:tc>
      </w:tr>
    </w:tbl>
    <w:p w:rsidR="0006412A" w:rsidRDefault="0006412A" w:rsidP="00694119">
      <w:pPr>
        <w:spacing w:after="200"/>
        <w:rPr>
          <w:sz w:val="20"/>
        </w:rPr>
      </w:pPr>
    </w:p>
    <w:p w:rsidR="00694119" w:rsidRPr="0006412A" w:rsidRDefault="00694119" w:rsidP="00694119">
      <w:pPr>
        <w:spacing w:after="200"/>
        <w:rPr>
          <w:sz w:val="20"/>
        </w:rPr>
      </w:pPr>
      <w:r w:rsidRPr="0006412A">
        <w:rPr>
          <w:sz w:val="20"/>
        </w:rPr>
        <w:t>*</w:t>
      </w:r>
      <w:r w:rsidR="0006412A">
        <w:rPr>
          <w:sz w:val="20"/>
        </w:rPr>
        <w:t xml:space="preserve"> </w:t>
      </w:r>
      <w:r w:rsidRPr="0006412A">
        <w:rPr>
          <w:sz w:val="20"/>
        </w:rPr>
        <w:t>Рассчитывается от места загрузки до последнего обслуживаемого населенного пункта</w:t>
      </w:r>
    </w:p>
    <w:p w:rsidR="00CA1AB6" w:rsidRPr="00694119" w:rsidRDefault="00CA1AB6" w:rsidP="00694119">
      <w:pPr>
        <w:spacing w:after="200"/>
        <w:rPr>
          <w:spacing w:val="1"/>
          <w:szCs w:val="28"/>
        </w:rPr>
      </w:pPr>
    </w:p>
    <w:sectPr w:rsidR="00CA1AB6" w:rsidRPr="00694119" w:rsidSect="002B6F4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1F6D"/>
    <w:multiLevelType w:val="hybridMultilevel"/>
    <w:tmpl w:val="6A9E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93801"/>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
    <w:nsid w:val="570C2573"/>
    <w:multiLevelType w:val="hybridMultilevel"/>
    <w:tmpl w:val="E3CED594"/>
    <w:lvl w:ilvl="0" w:tplc="DB24B4A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617D34C9"/>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4">
    <w:nsid w:val="6D1E6931"/>
    <w:multiLevelType w:val="hybridMultilevel"/>
    <w:tmpl w:val="5324E2BE"/>
    <w:lvl w:ilvl="0" w:tplc="141E00DA">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C800D1"/>
    <w:rsid w:val="0005287B"/>
    <w:rsid w:val="0006412A"/>
    <w:rsid w:val="00073989"/>
    <w:rsid w:val="00082465"/>
    <w:rsid w:val="000A28E4"/>
    <w:rsid w:val="000A5481"/>
    <w:rsid w:val="00101588"/>
    <w:rsid w:val="00164B90"/>
    <w:rsid w:val="001A1E6F"/>
    <w:rsid w:val="001A7EA5"/>
    <w:rsid w:val="001B16B2"/>
    <w:rsid w:val="001F441A"/>
    <w:rsid w:val="001F4D75"/>
    <w:rsid w:val="0021565B"/>
    <w:rsid w:val="002235EC"/>
    <w:rsid w:val="002337D5"/>
    <w:rsid w:val="00240801"/>
    <w:rsid w:val="00265776"/>
    <w:rsid w:val="002A49AE"/>
    <w:rsid w:val="002A5083"/>
    <w:rsid w:val="002A721D"/>
    <w:rsid w:val="002B6F4E"/>
    <w:rsid w:val="002B7F29"/>
    <w:rsid w:val="002D4886"/>
    <w:rsid w:val="002F24C5"/>
    <w:rsid w:val="003129B2"/>
    <w:rsid w:val="00376BA7"/>
    <w:rsid w:val="00387914"/>
    <w:rsid w:val="00394548"/>
    <w:rsid w:val="003E4950"/>
    <w:rsid w:val="00444290"/>
    <w:rsid w:val="004703B2"/>
    <w:rsid w:val="00476CD9"/>
    <w:rsid w:val="004B4840"/>
    <w:rsid w:val="004C05CF"/>
    <w:rsid w:val="00542924"/>
    <w:rsid w:val="005B39E3"/>
    <w:rsid w:val="00602DB5"/>
    <w:rsid w:val="0061785F"/>
    <w:rsid w:val="00622F00"/>
    <w:rsid w:val="0062584D"/>
    <w:rsid w:val="00663C4A"/>
    <w:rsid w:val="0067313C"/>
    <w:rsid w:val="006832ED"/>
    <w:rsid w:val="00694119"/>
    <w:rsid w:val="006A116E"/>
    <w:rsid w:val="006A6425"/>
    <w:rsid w:val="006B460C"/>
    <w:rsid w:val="006C12D6"/>
    <w:rsid w:val="00720255"/>
    <w:rsid w:val="007334FC"/>
    <w:rsid w:val="00744E83"/>
    <w:rsid w:val="007956B5"/>
    <w:rsid w:val="00805A35"/>
    <w:rsid w:val="00855518"/>
    <w:rsid w:val="00886B36"/>
    <w:rsid w:val="008C1A3C"/>
    <w:rsid w:val="008E63C2"/>
    <w:rsid w:val="008E7AD0"/>
    <w:rsid w:val="00935DED"/>
    <w:rsid w:val="009B4561"/>
    <w:rsid w:val="009D2AEC"/>
    <w:rsid w:val="009D6EAA"/>
    <w:rsid w:val="009E5811"/>
    <w:rsid w:val="00A11AE5"/>
    <w:rsid w:val="00A2621B"/>
    <w:rsid w:val="00A314A1"/>
    <w:rsid w:val="00A326E3"/>
    <w:rsid w:val="00A3312B"/>
    <w:rsid w:val="00A41533"/>
    <w:rsid w:val="00A4668B"/>
    <w:rsid w:val="00A87A31"/>
    <w:rsid w:val="00A91831"/>
    <w:rsid w:val="00AC6E10"/>
    <w:rsid w:val="00B36061"/>
    <w:rsid w:val="00B36331"/>
    <w:rsid w:val="00B86BE8"/>
    <w:rsid w:val="00BF156C"/>
    <w:rsid w:val="00BF31DA"/>
    <w:rsid w:val="00BF5614"/>
    <w:rsid w:val="00C10E6A"/>
    <w:rsid w:val="00C427DB"/>
    <w:rsid w:val="00C800D1"/>
    <w:rsid w:val="00C91A9C"/>
    <w:rsid w:val="00C94A41"/>
    <w:rsid w:val="00CA1AB6"/>
    <w:rsid w:val="00CB1EF1"/>
    <w:rsid w:val="00CD7CAB"/>
    <w:rsid w:val="00D15A05"/>
    <w:rsid w:val="00D60BEC"/>
    <w:rsid w:val="00D71BD6"/>
    <w:rsid w:val="00D77806"/>
    <w:rsid w:val="00D87C89"/>
    <w:rsid w:val="00E21CD4"/>
    <w:rsid w:val="00E33A3A"/>
    <w:rsid w:val="00E92E51"/>
    <w:rsid w:val="00EB7C2D"/>
    <w:rsid w:val="00F05D06"/>
    <w:rsid w:val="00F2559E"/>
    <w:rsid w:val="00F3233C"/>
    <w:rsid w:val="00F370E4"/>
    <w:rsid w:val="00F504AF"/>
    <w:rsid w:val="00F92DEA"/>
    <w:rsid w:val="00F94A6E"/>
    <w:rsid w:val="00FB6E12"/>
    <w:rsid w:val="00FD5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287B"/>
    <w:pPr>
      <w:keepNext/>
      <w:jc w:val="center"/>
      <w:outlineLvl w:val="0"/>
    </w:pPr>
    <w:rPr>
      <w:sz w:val="36"/>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00D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800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Body Text"/>
    <w:basedOn w:val="a"/>
    <w:link w:val="a4"/>
    <w:rsid w:val="00C800D1"/>
    <w:pPr>
      <w:tabs>
        <w:tab w:val="left" w:pos="9712"/>
      </w:tabs>
    </w:pPr>
    <w:rPr>
      <w:w w:val="90"/>
      <w:sz w:val="18"/>
      <w:szCs w:val="24"/>
      <w:lang w:eastAsia="ar-SA"/>
    </w:rPr>
  </w:style>
  <w:style w:type="character" w:customStyle="1" w:styleId="a4">
    <w:name w:val="Основной текст Знак"/>
    <w:basedOn w:val="a0"/>
    <w:link w:val="a3"/>
    <w:rsid w:val="00C800D1"/>
    <w:rPr>
      <w:rFonts w:ascii="Times New Roman" w:eastAsia="Times New Roman" w:hAnsi="Times New Roman" w:cs="Times New Roman"/>
      <w:w w:val="90"/>
      <w:sz w:val="18"/>
      <w:szCs w:val="24"/>
      <w:lang w:eastAsia="ar-SA"/>
    </w:rPr>
  </w:style>
  <w:style w:type="character" w:customStyle="1" w:styleId="11">
    <w:name w:val="Основной шрифт абзаца1"/>
    <w:rsid w:val="00C800D1"/>
  </w:style>
  <w:style w:type="paragraph" w:styleId="a5">
    <w:name w:val="List Paragraph"/>
    <w:basedOn w:val="a"/>
    <w:uiPriority w:val="99"/>
    <w:qFormat/>
    <w:rsid w:val="009D2AEC"/>
    <w:pPr>
      <w:ind w:left="720"/>
      <w:contextualSpacing/>
    </w:pPr>
  </w:style>
  <w:style w:type="character" w:customStyle="1" w:styleId="ConsPlusNormal0">
    <w:name w:val="ConsPlusNormal Знак"/>
    <w:basedOn w:val="a0"/>
    <w:link w:val="ConsPlusNormal"/>
    <w:locked/>
    <w:rsid w:val="00694119"/>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05287B"/>
    <w:rPr>
      <w:rFonts w:ascii="Times New Roman" w:eastAsia="Times New Roman" w:hAnsi="Times New Roman" w:cs="Times New Roman"/>
      <w:sz w:val="36"/>
      <w:szCs w:val="24"/>
    </w:rPr>
  </w:style>
  <w:style w:type="character" w:styleId="a6">
    <w:name w:val="Hyperlink"/>
    <w:unhideWhenUsed/>
    <w:rsid w:val="0005287B"/>
    <w:rPr>
      <w:rFonts w:cs="Times New Roman"/>
      <w:color w:val="0000FF"/>
      <w:u w:val="single"/>
    </w:rPr>
  </w:style>
  <w:style w:type="character" w:styleId="a7">
    <w:name w:val="Emphasis"/>
    <w:uiPriority w:val="20"/>
    <w:qFormat/>
    <w:rsid w:val="0005287B"/>
    <w:rPr>
      <w:i/>
      <w:iCs/>
    </w:rPr>
  </w:style>
  <w:style w:type="paragraph" w:styleId="a8">
    <w:name w:val="No Spacing"/>
    <w:uiPriority w:val="1"/>
    <w:qFormat/>
    <w:rsid w:val="00BF5614"/>
    <w:pPr>
      <w:spacing w:after="0" w:line="240" w:lineRule="auto"/>
    </w:pPr>
    <w:rPr>
      <w:rFonts w:ascii="Calibri" w:eastAsia="Calibri" w:hAnsi="Calibri" w:cs="Times New Roman"/>
    </w:rPr>
  </w:style>
  <w:style w:type="paragraph" w:styleId="a9">
    <w:name w:val="Normal (Web)"/>
    <w:basedOn w:val="a"/>
    <w:uiPriority w:val="99"/>
    <w:semiHidden/>
    <w:unhideWhenUsed/>
    <w:rsid w:val="00F3233C"/>
    <w:pPr>
      <w:spacing w:before="100" w:beforeAutospacing="1" w:after="100" w:afterAutospacing="1"/>
    </w:pPr>
    <w:rPr>
      <w:sz w:val="24"/>
      <w:szCs w:val="24"/>
    </w:rPr>
  </w:style>
  <w:style w:type="paragraph" w:customStyle="1" w:styleId="Style1">
    <w:name w:val="Style1"/>
    <w:basedOn w:val="a"/>
    <w:uiPriority w:val="99"/>
    <w:rsid w:val="00CA1AB6"/>
    <w:pPr>
      <w:widowControl w:val="0"/>
      <w:autoSpaceDE w:val="0"/>
      <w:autoSpaceDN w:val="0"/>
      <w:adjustRightInd w:val="0"/>
      <w:spacing w:line="312" w:lineRule="exact"/>
      <w:ind w:hanging="379"/>
    </w:pPr>
    <w:rPr>
      <w:sz w:val="24"/>
      <w:szCs w:val="24"/>
    </w:rPr>
  </w:style>
  <w:style w:type="character" w:styleId="aa">
    <w:name w:val="Strong"/>
    <w:basedOn w:val="a0"/>
    <w:uiPriority w:val="22"/>
    <w:qFormat/>
    <w:rsid w:val="00E92E51"/>
    <w:rPr>
      <w:b/>
      <w:bCs/>
    </w:rPr>
  </w:style>
  <w:style w:type="paragraph" w:styleId="ab">
    <w:name w:val="Balloon Text"/>
    <w:basedOn w:val="a"/>
    <w:link w:val="ac"/>
    <w:uiPriority w:val="99"/>
    <w:semiHidden/>
    <w:unhideWhenUsed/>
    <w:rsid w:val="00394548"/>
    <w:rPr>
      <w:rFonts w:ascii="Tahoma" w:hAnsi="Tahoma" w:cs="Tahoma"/>
      <w:sz w:val="16"/>
      <w:szCs w:val="16"/>
    </w:rPr>
  </w:style>
  <w:style w:type="character" w:customStyle="1" w:styleId="ac">
    <w:name w:val="Текст выноски Знак"/>
    <w:basedOn w:val="a0"/>
    <w:link w:val="ab"/>
    <w:uiPriority w:val="99"/>
    <w:semiHidden/>
    <w:rsid w:val="00394548"/>
    <w:rPr>
      <w:rFonts w:ascii="Tahoma" w:eastAsia="Times New Roman" w:hAnsi="Tahoma" w:cs="Tahoma"/>
      <w:sz w:val="16"/>
      <w:szCs w:val="16"/>
      <w:lang w:eastAsia="ru-RU"/>
    </w:rPr>
  </w:style>
  <w:style w:type="table" w:styleId="ad">
    <w:name w:val="Table Grid"/>
    <w:basedOn w:val="a1"/>
    <w:uiPriority w:val="59"/>
    <w:rsid w:val="002B6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019082">
      <w:bodyDiv w:val="1"/>
      <w:marLeft w:val="0"/>
      <w:marRight w:val="0"/>
      <w:marTop w:val="0"/>
      <w:marBottom w:val="0"/>
      <w:divBdr>
        <w:top w:val="none" w:sz="0" w:space="0" w:color="auto"/>
        <w:left w:val="none" w:sz="0" w:space="0" w:color="auto"/>
        <w:bottom w:val="none" w:sz="0" w:space="0" w:color="auto"/>
        <w:right w:val="none" w:sz="0" w:space="0" w:color="auto"/>
      </w:divBdr>
    </w:div>
    <w:div w:id="789594547">
      <w:bodyDiv w:val="1"/>
      <w:marLeft w:val="0"/>
      <w:marRight w:val="0"/>
      <w:marTop w:val="0"/>
      <w:marBottom w:val="0"/>
      <w:divBdr>
        <w:top w:val="none" w:sz="0" w:space="0" w:color="auto"/>
        <w:left w:val="none" w:sz="0" w:space="0" w:color="auto"/>
        <w:bottom w:val="none" w:sz="0" w:space="0" w:color="auto"/>
        <w:right w:val="none" w:sz="0" w:space="0" w:color="auto"/>
      </w:divBdr>
    </w:div>
    <w:div w:id="1256983933">
      <w:bodyDiv w:val="1"/>
      <w:marLeft w:val="0"/>
      <w:marRight w:val="0"/>
      <w:marTop w:val="0"/>
      <w:marBottom w:val="0"/>
      <w:divBdr>
        <w:top w:val="none" w:sz="0" w:space="0" w:color="auto"/>
        <w:left w:val="none" w:sz="0" w:space="0" w:color="auto"/>
        <w:bottom w:val="none" w:sz="0" w:space="0" w:color="auto"/>
        <w:right w:val="none" w:sz="0" w:space="0" w:color="auto"/>
      </w:divBdr>
    </w:div>
    <w:div w:id="1640720931">
      <w:bodyDiv w:val="1"/>
      <w:marLeft w:val="0"/>
      <w:marRight w:val="0"/>
      <w:marTop w:val="0"/>
      <w:marBottom w:val="0"/>
      <w:divBdr>
        <w:top w:val="none" w:sz="0" w:space="0" w:color="auto"/>
        <w:left w:val="none" w:sz="0" w:space="0" w:color="auto"/>
        <w:bottom w:val="none" w:sz="0" w:space="0" w:color="auto"/>
        <w:right w:val="none" w:sz="0" w:space="0" w:color="auto"/>
      </w:divBdr>
    </w:div>
    <w:div w:id="1670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D8C1515035A0B5463F764C1FB2F176E28838F1C60C4DF9BB8A7D8EC9E103BB3F290A077H"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1D8C1515035A0B5463F772C29771136A24DC811A6CCE89C4E8A18FB3CE166EF3B29656B39D5201F776B08EA97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E7F8B-E057-4722-93B2-AE8CDC10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5311</Words>
  <Characters>30275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Zverdvd.org</cp:lastModifiedBy>
  <cp:revision>2</cp:revision>
  <cp:lastPrinted>2022-09-27T08:43:00Z</cp:lastPrinted>
  <dcterms:created xsi:type="dcterms:W3CDTF">2022-09-28T12:29:00Z</dcterms:created>
  <dcterms:modified xsi:type="dcterms:W3CDTF">2022-09-28T12:29:00Z</dcterms:modified>
</cp:coreProperties>
</file>