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7EE" w:rsidRDefault="00BA47EE" w:rsidP="007E1B6C">
      <w:pPr>
        <w:autoSpaceDE w:val="0"/>
        <w:autoSpaceDN w:val="0"/>
        <w:adjustRightInd w:val="0"/>
        <w:jc w:val="right"/>
      </w:pPr>
    </w:p>
    <w:p w:rsidR="007E1B6C" w:rsidRDefault="007E1B6C" w:rsidP="007E1B6C">
      <w:pPr>
        <w:autoSpaceDE w:val="0"/>
        <w:autoSpaceDN w:val="0"/>
        <w:adjustRightInd w:val="0"/>
        <w:jc w:val="right"/>
      </w:pPr>
      <w:r>
        <w:t xml:space="preserve">  </w:t>
      </w:r>
    </w:p>
    <w:p w:rsidR="007E1B6C" w:rsidRDefault="007E1B6C" w:rsidP="007E1B6C">
      <w:pPr>
        <w:autoSpaceDE w:val="0"/>
        <w:autoSpaceDN w:val="0"/>
        <w:outlineLvl w:val="0"/>
      </w:pPr>
    </w:p>
    <w:p w:rsidR="007E1B6C" w:rsidRDefault="007E1B6C" w:rsidP="007E1B6C">
      <w:pPr>
        <w:autoSpaceDE w:val="0"/>
        <w:autoSpaceDN w:val="0"/>
        <w:rPr>
          <w:sz w:val="28"/>
          <w:szCs w:val="28"/>
        </w:rPr>
      </w:pPr>
    </w:p>
    <w:p w:rsidR="007E1B6C" w:rsidRPr="00BA47EE" w:rsidRDefault="007E1B6C" w:rsidP="00BA47EE">
      <w:pPr>
        <w:rPr>
          <w:b/>
          <w:sz w:val="18"/>
          <w:szCs w:val="28"/>
        </w:rPr>
      </w:pPr>
    </w:p>
    <w:p w:rsidR="007E1B6C" w:rsidRPr="000D2357" w:rsidRDefault="007E1B6C" w:rsidP="007E1B6C">
      <w:pPr>
        <w:jc w:val="center"/>
        <w:rPr>
          <w:b/>
          <w:sz w:val="28"/>
          <w:szCs w:val="28"/>
        </w:rPr>
      </w:pPr>
      <w:r w:rsidRPr="000D2357">
        <w:rPr>
          <w:b/>
          <w:sz w:val="28"/>
          <w:szCs w:val="28"/>
        </w:rPr>
        <w:t xml:space="preserve">АДМИНИСТРАЦИЯ ТАРНОГСКОГО МУНИЦИПАЛЬНОГО </w:t>
      </w:r>
      <w:r>
        <w:rPr>
          <w:b/>
          <w:sz w:val="28"/>
          <w:szCs w:val="28"/>
        </w:rPr>
        <w:t>ОКРУГ</w:t>
      </w:r>
      <w:r w:rsidRPr="000D2357">
        <w:rPr>
          <w:b/>
          <w:sz w:val="28"/>
          <w:szCs w:val="28"/>
        </w:rPr>
        <w:t>А</w:t>
      </w:r>
    </w:p>
    <w:p w:rsidR="007E1B6C" w:rsidRPr="00BA47EE" w:rsidRDefault="007E1B6C" w:rsidP="007E1B6C">
      <w:pPr>
        <w:jc w:val="center"/>
        <w:rPr>
          <w:b/>
          <w:sz w:val="28"/>
        </w:rPr>
      </w:pPr>
    </w:p>
    <w:p w:rsidR="007E1B6C" w:rsidRDefault="007E1B6C" w:rsidP="007E1B6C">
      <w:pPr>
        <w:jc w:val="center"/>
        <w:rPr>
          <w:b/>
          <w:sz w:val="40"/>
        </w:rPr>
      </w:pPr>
      <w:r>
        <w:rPr>
          <w:b/>
          <w:noProof/>
        </w:rPr>
        <w:drawing>
          <wp:anchor distT="0" distB="0" distL="114300" distR="114300" simplePos="0" relativeHeight="251659264" behindDoc="1" locked="1" layoutInCell="0" allowOverlap="1">
            <wp:simplePos x="0" y="0"/>
            <wp:positionH relativeFrom="column">
              <wp:posOffset>2514600</wp:posOffset>
            </wp:positionH>
            <wp:positionV relativeFrom="page">
              <wp:posOffset>491490</wp:posOffset>
            </wp:positionV>
            <wp:extent cx="596900" cy="723900"/>
            <wp:effectExtent l="0" t="0" r="0" b="0"/>
            <wp:wrapNone/>
            <wp:docPr id="1" name="Рисунок 1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40"/>
        </w:rPr>
        <w:t>ПОСТАНОВЛЕНИЕ</w:t>
      </w:r>
    </w:p>
    <w:p w:rsidR="007E1B6C" w:rsidRDefault="007E1B6C" w:rsidP="007E1B6C">
      <w:pPr>
        <w:jc w:val="center"/>
        <w:rPr>
          <w:b/>
          <w:sz w:val="32"/>
        </w:rPr>
      </w:pPr>
    </w:p>
    <w:p w:rsidR="007E1B6C" w:rsidRDefault="007E1B6C" w:rsidP="007E1B6C">
      <w:pPr>
        <w:jc w:val="center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88"/>
        <w:gridCol w:w="3000"/>
        <w:gridCol w:w="484"/>
        <w:gridCol w:w="3716"/>
      </w:tblGrid>
      <w:tr w:rsidR="007E1B6C" w:rsidTr="00056292">
        <w:tc>
          <w:tcPr>
            <w:tcW w:w="588" w:type="dxa"/>
          </w:tcPr>
          <w:p w:rsidR="007E1B6C" w:rsidRDefault="007E1B6C" w:rsidP="00056292">
            <w:pPr>
              <w:framePr w:hSpace="180" w:wrap="around" w:vAnchor="text" w:hAnchor="margin" w:x="828" w:y="44"/>
              <w:jc w:val="center"/>
            </w:pPr>
            <w:r>
              <w:t>От</w:t>
            </w: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:rsidR="007E1B6C" w:rsidRPr="000D0B0E" w:rsidRDefault="00BA47EE" w:rsidP="00056292">
            <w:pPr>
              <w:framePr w:hSpace="180" w:wrap="around" w:vAnchor="text" w:hAnchor="margin" w:x="828" w:y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25.01.2024 г.</w:t>
            </w:r>
          </w:p>
        </w:tc>
        <w:tc>
          <w:tcPr>
            <w:tcW w:w="484" w:type="dxa"/>
          </w:tcPr>
          <w:p w:rsidR="007E1B6C" w:rsidRDefault="007E1B6C" w:rsidP="00056292">
            <w:pPr>
              <w:framePr w:hSpace="180" w:wrap="around" w:vAnchor="text" w:hAnchor="margin" w:x="828" w:y="44"/>
              <w:jc w:val="center"/>
            </w:pPr>
            <w:r>
              <w:t>№</w:t>
            </w:r>
          </w:p>
        </w:tc>
        <w:tc>
          <w:tcPr>
            <w:tcW w:w="3716" w:type="dxa"/>
            <w:tcBorders>
              <w:bottom w:val="single" w:sz="4" w:space="0" w:color="auto"/>
            </w:tcBorders>
          </w:tcPr>
          <w:p w:rsidR="007E1B6C" w:rsidRPr="000D0B0E" w:rsidRDefault="00BA47EE" w:rsidP="00056292">
            <w:pPr>
              <w:framePr w:hSpace="180" w:wrap="around" w:vAnchor="text" w:hAnchor="margin" w:x="828" w:y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</w:tbl>
    <w:p w:rsidR="007E1B6C" w:rsidRPr="00BA47EE" w:rsidRDefault="007E1B6C" w:rsidP="007E1B6C">
      <w:pPr>
        <w:jc w:val="center"/>
        <w:rPr>
          <w:sz w:val="4"/>
        </w:rPr>
      </w:pPr>
    </w:p>
    <w:tbl>
      <w:tblPr>
        <w:tblW w:w="0" w:type="auto"/>
        <w:tblInd w:w="1809" w:type="dxa"/>
        <w:tblLayout w:type="fixed"/>
        <w:tblLook w:val="01E0" w:firstRow="1" w:lastRow="1" w:firstColumn="1" w:lastColumn="1" w:noHBand="0" w:noVBand="0"/>
      </w:tblPr>
      <w:tblGrid>
        <w:gridCol w:w="2400"/>
      </w:tblGrid>
      <w:tr w:rsidR="007E1B6C" w:rsidTr="00BA47EE">
        <w:tc>
          <w:tcPr>
            <w:tcW w:w="2400" w:type="dxa"/>
          </w:tcPr>
          <w:p w:rsidR="007E1B6C" w:rsidRDefault="007E1B6C" w:rsidP="000562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с. Тарногский Городок</w:t>
            </w:r>
          </w:p>
          <w:p w:rsidR="007E1B6C" w:rsidRDefault="007E1B6C" w:rsidP="000562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Вологодская область</w:t>
            </w:r>
          </w:p>
        </w:tc>
      </w:tr>
    </w:tbl>
    <w:p w:rsidR="007E1B6C" w:rsidRDefault="007E1B6C" w:rsidP="007E1B6C">
      <w:pPr>
        <w:autoSpaceDE w:val="0"/>
        <w:autoSpaceDN w:val="0"/>
        <w:adjustRightInd w:val="0"/>
        <w:jc w:val="center"/>
        <w:outlineLvl w:val="0"/>
      </w:pPr>
    </w:p>
    <w:tbl>
      <w:tblPr>
        <w:tblW w:w="2575" w:type="pct"/>
        <w:tblLook w:val="01E0" w:firstRow="1" w:lastRow="1" w:firstColumn="1" w:lastColumn="1" w:noHBand="0" w:noVBand="0"/>
      </w:tblPr>
      <w:tblGrid>
        <w:gridCol w:w="4929"/>
      </w:tblGrid>
      <w:tr w:rsidR="00BA47EE" w:rsidRPr="00331989" w:rsidTr="00BA47EE">
        <w:tc>
          <w:tcPr>
            <w:tcW w:w="5000" w:type="pct"/>
          </w:tcPr>
          <w:p w:rsidR="00BA47EE" w:rsidRPr="00331989" w:rsidRDefault="00BA47EE" w:rsidP="00446771">
            <w:pPr>
              <w:jc w:val="both"/>
              <w:rPr>
                <w:sz w:val="28"/>
                <w:szCs w:val="28"/>
              </w:rPr>
            </w:pPr>
            <w:r w:rsidRPr="00331989">
              <w:rPr>
                <w:sz w:val="28"/>
                <w:szCs w:val="28"/>
              </w:rPr>
              <w:t xml:space="preserve">Об утверждении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331989">
              <w:rPr>
                <w:sz w:val="28"/>
                <w:szCs w:val="28"/>
              </w:rPr>
              <w:t>программы «Развитие пчеловодства в Тарног</w:t>
            </w:r>
            <w:r>
              <w:rPr>
                <w:sz w:val="28"/>
                <w:szCs w:val="28"/>
              </w:rPr>
              <w:t>ском муниципальном округе на 2024-2028</w:t>
            </w:r>
            <w:r w:rsidRPr="00331989">
              <w:rPr>
                <w:sz w:val="28"/>
                <w:szCs w:val="28"/>
              </w:rPr>
              <w:t xml:space="preserve"> годы»</w:t>
            </w:r>
          </w:p>
        </w:tc>
      </w:tr>
    </w:tbl>
    <w:p w:rsidR="007E1B6C" w:rsidRPr="004D766E" w:rsidRDefault="007E1B6C" w:rsidP="007E1B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A47EE" w:rsidRDefault="007E1B6C" w:rsidP="00BA47EE">
      <w:pPr>
        <w:ind w:firstLine="708"/>
        <w:jc w:val="both"/>
        <w:rPr>
          <w:sz w:val="28"/>
          <w:szCs w:val="28"/>
        </w:rPr>
      </w:pPr>
      <w:r w:rsidRPr="00E11F26">
        <w:rPr>
          <w:sz w:val="28"/>
          <w:szCs w:val="28"/>
        </w:rPr>
        <w:t>Руководствуясь Уставом Тарногск</w:t>
      </w:r>
      <w:r>
        <w:rPr>
          <w:sz w:val="28"/>
          <w:szCs w:val="28"/>
        </w:rPr>
        <w:t>ого</w:t>
      </w:r>
      <w:r w:rsidRPr="00E11F26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E11F26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 Вологодской области</w:t>
      </w:r>
      <w:r w:rsidRPr="00E11F26">
        <w:rPr>
          <w:sz w:val="28"/>
          <w:szCs w:val="28"/>
        </w:rPr>
        <w:t>,</w:t>
      </w:r>
      <w:r w:rsidRPr="00CE11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администрации Тарногского муниципального округа от </w:t>
      </w:r>
      <w:r w:rsidR="00446771">
        <w:rPr>
          <w:sz w:val="28"/>
          <w:szCs w:val="28"/>
        </w:rPr>
        <w:t>12</w:t>
      </w:r>
      <w:r>
        <w:rPr>
          <w:sz w:val="28"/>
          <w:szCs w:val="28"/>
        </w:rPr>
        <w:t xml:space="preserve"> декабря 2022 г. № </w:t>
      </w:r>
      <w:r w:rsidR="00446771">
        <w:rPr>
          <w:sz w:val="28"/>
          <w:szCs w:val="28"/>
        </w:rPr>
        <w:t>1</w:t>
      </w:r>
      <w:r>
        <w:rPr>
          <w:sz w:val="28"/>
          <w:szCs w:val="28"/>
        </w:rPr>
        <w:t xml:space="preserve"> «О</w:t>
      </w:r>
      <w:r w:rsidR="00446771">
        <w:rPr>
          <w:sz w:val="28"/>
          <w:szCs w:val="28"/>
        </w:rPr>
        <w:t xml:space="preserve">б утверждении </w:t>
      </w:r>
      <w:r w:rsidRPr="00992139">
        <w:rPr>
          <w:sz w:val="28"/>
          <w:szCs w:val="28"/>
        </w:rPr>
        <w:t>Порядк</w:t>
      </w:r>
      <w:r w:rsidR="00446771">
        <w:rPr>
          <w:sz w:val="28"/>
          <w:szCs w:val="28"/>
        </w:rPr>
        <w:t>а разработки, реализации и оценки эффективности мун</w:t>
      </w:r>
      <w:r w:rsidR="00BA47EE">
        <w:rPr>
          <w:sz w:val="28"/>
          <w:szCs w:val="28"/>
        </w:rPr>
        <w:t>иципальных программ Тарногского</w:t>
      </w:r>
      <w:r w:rsidRPr="0099213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округа</w:t>
      </w:r>
      <w:r w:rsidR="00CA727B">
        <w:rPr>
          <w:sz w:val="28"/>
          <w:szCs w:val="28"/>
        </w:rPr>
        <w:t xml:space="preserve"> и методических указаний по их разработке и реализации</w:t>
      </w:r>
      <w:r>
        <w:rPr>
          <w:sz w:val="28"/>
          <w:szCs w:val="28"/>
        </w:rPr>
        <w:t>», администрация округа</w:t>
      </w:r>
    </w:p>
    <w:p w:rsidR="007E1B6C" w:rsidRPr="00BA47EE" w:rsidRDefault="007E1B6C" w:rsidP="00BA47EE">
      <w:pPr>
        <w:jc w:val="both"/>
        <w:rPr>
          <w:sz w:val="28"/>
          <w:szCs w:val="28"/>
        </w:rPr>
      </w:pPr>
      <w:r w:rsidRPr="00E11F26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Pr="00E11F26">
        <w:rPr>
          <w:b/>
          <w:sz w:val="28"/>
          <w:szCs w:val="28"/>
        </w:rPr>
        <w:t>:</w:t>
      </w:r>
    </w:p>
    <w:p w:rsidR="00BA47EE" w:rsidRDefault="007E1B6C" w:rsidP="00BA47EE">
      <w:pPr>
        <w:ind w:firstLine="708"/>
        <w:jc w:val="both"/>
        <w:rPr>
          <w:sz w:val="28"/>
          <w:szCs w:val="28"/>
        </w:rPr>
      </w:pPr>
      <w:r w:rsidRPr="00E11F2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E11F26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муниципальную</w:t>
      </w:r>
      <w:r w:rsidRPr="00E11F26">
        <w:rPr>
          <w:sz w:val="28"/>
          <w:szCs w:val="28"/>
        </w:rPr>
        <w:t xml:space="preserve"> программу «Развитие пчеловодства в Тарногском муниципальном </w:t>
      </w:r>
      <w:r>
        <w:rPr>
          <w:sz w:val="28"/>
          <w:szCs w:val="28"/>
        </w:rPr>
        <w:t>округ</w:t>
      </w:r>
      <w:r w:rsidRPr="00E11F26">
        <w:rPr>
          <w:sz w:val="28"/>
          <w:szCs w:val="28"/>
        </w:rPr>
        <w:t>е на 20</w:t>
      </w:r>
      <w:r>
        <w:rPr>
          <w:sz w:val="28"/>
          <w:szCs w:val="28"/>
        </w:rPr>
        <w:t>2</w:t>
      </w:r>
      <w:r w:rsidR="00CA727B">
        <w:rPr>
          <w:sz w:val="28"/>
          <w:szCs w:val="28"/>
        </w:rPr>
        <w:t>4</w:t>
      </w:r>
      <w:r w:rsidRPr="00E11F26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CA727B">
        <w:rPr>
          <w:sz w:val="28"/>
          <w:szCs w:val="28"/>
        </w:rPr>
        <w:t>8</w:t>
      </w:r>
      <w:r w:rsidRPr="00E11F26">
        <w:rPr>
          <w:sz w:val="28"/>
          <w:szCs w:val="28"/>
        </w:rPr>
        <w:t xml:space="preserve"> годы» (</w:t>
      </w:r>
      <w:r>
        <w:rPr>
          <w:sz w:val="28"/>
          <w:szCs w:val="28"/>
        </w:rPr>
        <w:t>прилагается</w:t>
      </w:r>
      <w:r w:rsidRPr="00E11F26">
        <w:rPr>
          <w:sz w:val="28"/>
          <w:szCs w:val="28"/>
        </w:rPr>
        <w:t>).</w:t>
      </w:r>
    </w:p>
    <w:p w:rsidR="00BA47EE" w:rsidRDefault="007E1B6C" w:rsidP="00BA47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постановление администрации Тарногского муниципального округа от 12.12.2022 г. № 11 «</w:t>
      </w:r>
      <w:r w:rsidRPr="00331989">
        <w:rPr>
          <w:sz w:val="28"/>
          <w:szCs w:val="28"/>
        </w:rPr>
        <w:t>Об утверждении ведомственной целевой программы «Развитие пчеловодства в Тарног</w:t>
      </w:r>
      <w:r>
        <w:rPr>
          <w:sz w:val="28"/>
          <w:szCs w:val="28"/>
        </w:rPr>
        <w:t>ском муниципальном округе на 2023-2025</w:t>
      </w:r>
      <w:r w:rsidRPr="00331989">
        <w:rPr>
          <w:sz w:val="28"/>
          <w:szCs w:val="28"/>
        </w:rPr>
        <w:t xml:space="preserve"> годы»</w:t>
      </w:r>
      <w:r>
        <w:rPr>
          <w:sz w:val="28"/>
          <w:szCs w:val="28"/>
        </w:rPr>
        <w:t>.</w:t>
      </w:r>
    </w:p>
    <w:p w:rsidR="007E1B6C" w:rsidRPr="00E11F26" w:rsidRDefault="007E1B6C" w:rsidP="00BA47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11F26">
        <w:rPr>
          <w:sz w:val="28"/>
          <w:szCs w:val="28"/>
        </w:rPr>
        <w:t>.  Настоящее постановление подлежит опубликованию в газете «Кокшеньга»</w:t>
      </w:r>
      <w:r>
        <w:rPr>
          <w:sz w:val="28"/>
          <w:szCs w:val="28"/>
        </w:rPr>
        <w:t>,</w:t>
      </w:r>
      <w:r w:rsidRPr="00E11F26">
        <w:rPr>
          <w:sz w:val="28"/>
          <w:szCs w:val="28"/>
        </w:rPr>
        <w:t xml:space="preserve"> размещению на официальном сайте </w:t>
      </w:r>
      <w:r w:rsidR="00BA47EE">
        <w:rPr>
          <w:sz w:val="28"/>
          <w:szCs w:val="28"/>
        </w:rPr>
        <w:t>окр</w:t>
      </w:r>
      <w:bookmarkStart w:id="0" w:name="_GoBack"/>
      <w:bookmarkEnd w:id="0"/>
      <w:r w:rsidR="00BA47EE">
        <w:rPr>
          <w:sz w:val="28"/>
          <w:szCs w:val="28"/>
        </w:rPr>
        <w:t>уга</w:t>
      </w:r>
      <w:r w:rsidRPr="00E11F26">
        <w:rPr>
          <w:sz w:val="28"/>
          <w:szCs w:val="28"/>
        </w:rPr>
        <w:t xml:space="preserve"> в информационно</w:t>
      </w:r>
      <w:r>
        <w:rPr>
          <w:sz w:val="28"/>
          <w:szCs w:val="28"/>
        </w:rPr>
        <w:t xml:space="preserve"> -</w:t>
      </w:r>
      <w:r w:rsidRPr="00E11F26">
        <w:rPr>
          <w:sz w:val="28"/>
          <w:szCs w:val="28"/>
        </w:rPr>
        <w:t xml:space="preserve"> телекоммуникационной сети «Интернет».</w:t>
      </w:r>
    </w:p>
    <w:p w:rsidR="007E1B6C" w:rsidRDefault="007E1B6C" w:rsidP="007E1B6C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E1B6C" w:rsidRDefault="007E1B6C" w:rsidP="007E1B6C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E1B6C" w:rsidRDefault="007E1B6C" w:rsidP="00BA47E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E1B6C" w:rsidRDefault="007E1B6C" w:rsidP="007E1B6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округа</w:t>
      </w:r>
      <w:r w:rsidR="00BA47EE">
        <w:rPr>
          <w:rFonts w:ascii="Times New Roman" w:hAnsi="Times New Roman" w:cs="Times New Roman"/>
          <w:sz w:val="28"/>
          <w:szCs w:val="28"/>
        </w:rPr>
        <w:tab/>
      </w:r>
      <w:r w:rsidR="00BA47EE">
        <w:rPr>
          <w:rFonts w:ascii="Times New Roman" w:hAnsi="Times New Roman" w:cs="Times New Roman"/>
          <w:sz w:val="28"/>
          <w:szCs w:val="28"/>
        </w:rPr>
        <w:tab/>
      </w:r>
      <w:r w:rsidR="00BA47EE">
        <w:rPr>
          <w:rFonts w:ascii="Times New Roman" w:hAnsi="Times New Roman" w:cs="Times New Roman"/>
          <w:sz w:val="28"/>
          <w:szCs w:val="28"/>
        </w:rPr>
        <w:tab/>
      </w:r>
      <w:r w:rsidR="00BA47EE">
        <w:rPr>
          <w:rFonts w:ascii="Times New Roman" w:hAnsi="Times New Roman" w:cs="Times New Roman"/>
          <w:sz w:val="28"/>
          <w:szCs w:val="28"/>
        </w:rPr>
        <w:tab/>
      </w:r>
      <w:r w:rsidR="00BA47EE">
        <w:rPr>
          <w:rFonts w:ascii="Times New Roman" w:hAnsi="Times New Roman" w:cs="Times New Roman"/>
          <w:sz w:val="28"/>
          <w:szCs w:val="28"/>
        </w:rPr>
        <w:tab/>
      </w:r>
      <w:r w:rsidR="00BA47EE">
        <w:rPr>
          <w:rFonts w:ascii="Times New Roman" w:hAnsi="Times New Roman" w:cs="Times New Roman"/>
          <w:sz w:val="28"/>
          <w:szCs w:val="28"/>
        </w:rPr>
        <w:tab/>
      </w:r>
      <w:r w:rsidR="00BA47EE">
        <w:rPr>
          <w:rFonts w:ascii="Times New Roman" w:hAnsi="Times New Roman" w:cs="Times New Roman"/>
          <w:sz w:val="28"/>
          <w:szCs w:val="28"/>
        </w:rPr>
        <w:tab/>
      </w:r>
      <w:r w:rsidR="00BA47EE">
        <w:rPr>
          <w:rFonts w:ascii="Times New Roman" w:hAnsi="Times New Roman" w:cs="Times New Roman"/>
          <w:sz w:val="28"/>
          <w:szCs w:val="28"/>
        </w:rPr>
        <w:tab/>
      </w:r>
      <w:r w:rsidR="00BA47E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А.В. Кочкин</w:t>
      </w:r>
    </w:p>
    <w:p w:rsidR="007E1B6C" w:rsidRDefault="007E1B6C" w:rsidP="007E1B6C">
      <w:pPr>
        <w:pStyle w:val="ConsPlusNormal"/>
        <w:widowControl/>
        <w:tabs>
          <w:tab w:val="left" w:pos="396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E1B6C" w:rsidRPr="00FD4EB5" w:rsidRDefault="007E1B6C" w:rsidP="007E1B6C">
      <w:pPr>
        <w:pStyle w:val="a4"/>
        <w:shd w:val="clear" w:color="auto" w:fill="auto"/>
        <w:spacing w:before="0" w:after="0" w:line="312" w:lineRule="exact"/>
        <w:ind w:left="120" w:right="40"/>
      </w:pPr>
    </w:p>
    <w:p w:rsidR="004E293E" w:rsidRDefault="00BA47EE"/>
    <w:sectPr w:rsidR="004E293E" w:rsidSect="0041639D">
      <w:pgSz w:w="11906" w:h="16838"/>
      <w:pgMar w:top="719" w:right="851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545"/>
    <w:rsid w:val="000201A5"/>
    <w:rsid w:val="00095545"/>
    <w:rsid w:val="00215118"/>
    <w:rsid w:val="00446771"/>
    <w:rsid w:val="004D3A5B"/>
    <w:rsid w:val="007D5A39"/>
    <w:rsid w:val="007E1B6C"/>
    <w:rsid w:val="00BA47EE"/>
    <w:rsid w:val="00CA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C4BE3-9739-409A-9C92-44B2BB70C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7E1B6C"/>
    <w:rPr>
      <w:shd w:val="clear" w:color="auto" w:fill="FFFFFF"/>
    </w:rPr>
  </w:style>
  <w:style w:type="paragraph" w:styleId="a4">
    <w:name w:val="Body Text"/>
    <w:basedOn w:val="a"/>
    <w:link w:val="a3"/>
    <w:rsid w:val="007E1B6C"/>
    <w:pPr>
      <w:widowControl w:val="0"/>
      <w:shd w:val="clear" w:color="auto" w:fill="FFFFFF"/>
      <w:spacing w:before="780" w:after="36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7E1B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E1B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admin</cp:lastModifiedBy>
  <cp:revision>5</cp:revision>
  <cp:lastPrinted>2023-12-29T07:27:00Z</cp:lastPrinted>
  <dcterms:created xsi:type="dcterms:W3CDTF">2023-09-19T06:12:00Z</dcterms:created>
  <dcterms:modified xsi:type="dcterms:W3CDTF">2024-01-25T08:17:00Z</dcterms:modified>
</cp:coreProperties>
</file>