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99" w:rsidRPr="00C05999" w:rsidRDefault="00C05999" w:rsidP="00C059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999" w:rsidRPr="00C05999" w:rsidRDefault="00C05999" w:rsidP="00C0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999" w:rsidRPr="00C05999" w:rsidRDefault="00C05999" w:rsidP="00C0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999" w:rsidRPr="00C05999" w:rsidRDefault="00C05999" w:rsidP="00C0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C05999" w:rsidRPr="00C05999" w:rsidRDefault="00C05999" w:rsidP="00C0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99" w:rsidRPr="00C05999" w:rsidRDefault="00C05999" w:rsidP="00C0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0599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999">
        <w:rPr>
          <w:rFonts w:ascii="Times New Roman" w:eastAsia="Times New Roman" w:hAnsi="Times New Roman" w:cs="Times New Roman"/>
          <w:b/>
          <w:sz w:val="40"/>
          <w:szCs w:val="28"/>
        </w:rPr>
        <w:t>ПОСТАНОВЛЕНИЕ</w:t>
      </w:r>
    </w:p>
    <w:p w:rsidR="00C05999" w:rsidRPr="00C05999" w:rsidRDefault="00C05999" w:rsidP="00C0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999" w:rsidRPr="00C05999" w:rsidRDefault="00C05999" w:rsidP="00C0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C05999" w:rsidRPr="00C05999" w:rsidTr="008C2705">
        <w:tc>
          <w:tcPr>
            <w:tcW w:w="588" w:type="dxa"/>
          </w:tcPr>
          <w:p w:rsidR="00C05999" w:rsidRPr="00C05999" w:rsidRDefault="00C05999" w:rsidP="00C0599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05999" w:rsidRPr="00C05999" w:rsidRDefault="00C05999" w:rsidP="00C0599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484" w:type="dxa"/>
          </w:tcPr>
          <w:p w:rsidR="00C05999" w:rsidRPr="00C05999" w:rsidRDefault="00C05999" w:rsidP="00C0599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05999" w:rsidRPr="00C05999" w:rsidRDefault="00C05999" w:rsidP="00C0599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8"/>
                <w:szCs w:val="28"/>
              </w:rPr>
              <w:t>571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C05999" w:rsidRPr="00C05999" w:rsidTr="008C2705">
        <w:tc>
          <w:tcPr>
            <w:tcW w:w="2400" w:type="dxa"/>
          </w:tcPr>
          <w:p w:rsidR="00C05999" w:rsidRPr="00C05999" w:rsidRDefault="00C05999" w:rsidP="00C0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C05999" w:rsidRPr="00C05999" w:rsidRDefault="00C05999" w:rsidP="00C0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05999">
              <w:rPr>
                <w:rFonts w:ascii="Times New Roman" w:eastAsia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C05999" w:rsidRPr="00C05999" w:rsidRDefault="00C05999" w:rsidP="00C0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Группа 5" o:spid="_x0000_s1035" style="position:absolute;left:0;text-align:left;margin-left:222pt;margin-top:11.1pt;width:12pt;height:9pt;flip:x;z-index:-251655168;mso-position-horizontal-relative:text;mso-position-vertical-relative:text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<v:line id="Line 6" o:spid="_x0000_s1036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7" o:spid="_x0000_s1037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 w:rsidRPr="00C05999"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Группа 2" o:spid="_x0000_s1032" style="position:absolute;left:0;text-align:left;margin-left:-5.85pt;margin-top:13.8pt;width:12pt;height:9pt;z-index:-251656192;mso-position-horizontal-relative:text;mso-position-vertical-relative:text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<v:line id="Line 3" o:spid="_x0000_s1033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4" o:spid="_x0000_s1034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</v:group>
        </w:pict>
      </w:r>
    </w:p>
    <w:p w:rsidR="00C05999" w:rsidRPr="00C05999" w:rsidRDefault="00C05999" w:rsidP="00C05999">
      <w:pPr>
        <w:spacing w:after="0" w:line="240" w:lineRule="auto"/>
        <w:ind w:right="49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округа от 12.12.2022 № 22</w:t>
      </w:r>
    </w:p>
    <w:p w:rsidR="00C05999" w:rsidRPr="00C05999" w:rsidRDefault="00C05999" w:rsidP="00C05999">
      <w:pPr>
        <w:spacing w:after="0" w:line="240" w:lineRule="auto"/>
        <w:ind w:right="49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999" w:rsidRPr="00C05999" w:rsidRDefault="00C05999" w:rsidP="00C059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t xml:space="preserve">     Руководствуясь Уставом Тарногского муниципального округа Вологодской области, администрация округа</w:t>
      </w:r>
    </w:p>
    <w:p w:rsidR="00C05999" w:rsidRPr="00C05999" w:rsidRDefault="00C05999" w:rsidP="00C059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C05999" w:rsidRPr="00C05999" w:rsidRDefault="00C05999" w:rsidP="00C059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«Развитие и совершенствование сети </w:t>
      </w:r>
    </w:p>
    <w:p w:rsidR="00C05999" w:rsidRPr="00C05999" w:rsidRDefault="00C05999" w:rsidP="00C059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Тарногского муниципального округа на период 2023-2033 г.г.» </w:t>
      </w:r>
      <w:proofErr w:type="gramStart"/>
      <w:r w:rsidRPr="00C05999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C0599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Тарногского муниципального округа от 12.12.2022г. № 22 (в редакции от 30.06.2023 № 511) следующие изменения:</w:t>
      </w:r>
    </w:p>
    <w:p w:rsidR="00C05999" w:rsidRPr="00C05999" w:rsidRDefault="00C05999" w:rsidP="00C0599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t xml:space="preserve">В Подпрограмме 1, таблицу 1 «Перечень мероприятий программы» </w:t>
      </w:r>
    </w:p>
    <w:p w:rsidR="00C05999" w:rsidRPr="00C05999" w:rsidRDefault="00C05999" w:rsidP="00C059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t xml:space="preserve">дополнить строкой 2 в следующей редакции: </w:t>
      </w: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1417"/>
        <w:gridCol w:w="851"/>
        <w:gridCol w:w="992"/>
        <w:gridCol w:w="1417"/>
        <w:gridCol w:w="993"/>
        <w:gridCol w:w="708"/>
        <w:gridCol w:w="851"/>
        <w:gridCol w:w="709"/>
        <w:gridCol w:w="850"/>
        <w:gridCol w:w="709"/>
      </w:tblGrid>
      <w:tr w:rsidR="00C05999" w:rsidRPr="00C05999" w:rsidTr="008C2705">
        <w:tc>
          <w:tcPr>
            <w:tcW w:w="534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proofErr w:type="spellStart"/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7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1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992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7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</w:tc>
        <w:tc>
          <w:tcPr>
            <w:tcW w:w="2552" w:type="dxa"/>
            <w:gridSpan w:val="3"/>
            <w:vAlign w:val="center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2268" w:type="dxa"/>
            <w:gridSpan w:val="3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C05999" w:rsidRPr="00C05999" w:rsidTr="008C2705">
        <w:trPr>
          <w:trHeight w:val="826"/>
        </w:trPr>
        <w:tc>
          <w:tcPr>
            <w:tcW w:w="534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Наим</w:t>
            </w:r>
            <w:proofErr w:type="spellEnd"/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показателя</w:t>
            </w:r>
          </w:p>
        </w:tc>
        <w:tc>
          <w:tcPr>
            <w:tcW w:w="708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изм</w:t>
            </w:r>
            <w:proofErr w:type="spellEnd"/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Обл. бюджет</w:t>
            </w:r>
          </w:p>
        </w:tc>
        <w:tc>
          <w:tcPr>
            <w:tcW w:w="709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Местн</w:t>
            </w:r>
            <w:proofErr w:type="spellEnd"/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. бюджет</w:t>
            </w:r>
          </w:p>
        </w:tc>
      </w:tr>
      <w:tr w:rsidR="00C05999" w:rsidRPr="00C05999" w:rsidTr="008C2705">
        <w:trPr>
          <w:trHeight w:val="134"/>
        </w:trPr>
        <w:tc>
          <w:tcPr>
            <w:tcW w:w="534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5999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</w:tr>
      <w:tr w:rsidR="00C05999" w:rsidRPr="00C05999" w:rsidTr="008C2705">
        <w:trPr>
          <w:trHeight w:val="134"/>
        </w:trPr>
        <w:tc>
          <w:tcPr>
            <w:tcW w:w="534" w:type="dxa"/>
            <w:tcBorders>
              <w:bottom w:val="single" w:sz="4" w:space="0" w:color="auto"/>
            </w:tcBorders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</w:rPr>
            </w:pPr>
            <w:r w:rsidRPr="00C0599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417" w:type="dxa"/>
          </w:tcPr>
          <w:p w:rsidR="00C05999" w:rsidRPr="00C05999" w:rsidRDefault="00C05999" w:rsidP="00C05999">
            <w:pPr>
              <w:rPr>
                <w:rFonts w:ascii="Times New Roman" w:eastAsia="Times New Roman" w:hAnsi="Times New Roman"/>
              </w:rPr>
            </w:pPr>
            <w:r w:rsidRPr="00C05999">
              <w:rPr>
                <w:rFonts w:ascii="Times New Roman" w:eastAsia="Times New Roman" w:hAnsi="Times New Roman"/>
              </w:rPr>
              <w:t xml:space="preserve">Обустройство улично-дорожной сети к земельным участкам, выделенным отдельным категориям граждан, по адресу: </w:t>
            </w:r>
            <w:proofErr w:type="spellStart"/>
            <w:r w:rsidRPr="00C05999">
              <w:rPr>
                <w:rFonts w:ascii="Times New Roman" w:eastAsia="Times New Roman" w:hAnsi="Times New Roman"/>
              </w:rPr>
              <w:t>д</w:t>
            </w:r>
            <w:proofErr w:type="gramStart"/>
            <w:r w:rsidRPr="00C05999">
              <w:rPr>
                <w:rFonts w:ascii="Times New Roman" w:eastAsia="Times New Roman" w:hAnsi="Times New Roman"/>
              </w:rPr>
              <w:t>.К</w:t>
            </w:r>
            <w:proofErr w:type="gramEnd"/>
            <w:r w:rsidRPr="00C05999">
              <w:rPr>
                <w:rFonts w:ascii="Times New Roman" w:eastAsia="Times New Roman" w:hAnsi="Times New Roman"/>
              </w:rPr>
              <w:t>ремлево</w:t>
            </w:r>
            <w:proofErr w:type="spellEnd"/>
            <w:r w:rsidRPr="00C05999">
              <w:rPr>
                <w:rFonts w:ascii="Times New Roman" w:eastAsia="Times New Roman" w:hAnsi="Times New Roman"/>
              </w:rPr>
              <w:t>, Тарногского муниципального округа</w:t>
            </w:r>
          </w:p>
        </w:tc>
        <w:tc>
          <w:tcPr>
            <w:tcW w:w="851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</w:rPr>
            </w:pPr>
            <w:r w:rsidRPr="00C05999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2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</w:rPr>
            </w:pPr>
            <w:r w:rsidRPr="00C05999">
              <w:rPr>
                <w:rFonts w:ascii="Times New Roman" w:eastAsia="Times New Roman" w:hAnsi="Times New Roman"/>
              </w:rPr>
              <w:t>Администрация Тарногского муниципального округа</w:t>
            </w:r>
          </w:p>
        </w:tc>
        <w:tc>
          <w:tcPr>
            <w:tcW w:w="1417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</w:rPr>
            </w:pPr>
            <w:r w:rsidRPr="00C05999">
              <w:rPr>
                <w:rFonts w:ascii="Times New Roman" w:eastAsia="Times New Roman" w:hAnsi="Times New Roman"/>
              </w:rPr>
              <w:t>65,31</w:t>
            </w:r>
          </w:p>
        </w:tc>
        <w:tc>
          <w:tcPr>
            <w:tcW w:w="993" w:type="dxa"/>
          </w:tcPr>
          <w:p w:rsidR="00C05999" w:rsidRPr="00C05999" w:rsidRDefault="00C05999" w:rsidP="00C05999">
            <w:pPr>
              <w:rPr>
                <w:rFonts w:ascii="Times New Roman" w:eastAsia="Times New Roman" w:hAnsi="Times New Roman"/>
              </w:rPr>
            </w:pPr>
            <w:r w:rsidRPr="00C05999">
              <w:rPr>
                <w:rFonts w:ascii="Times New Roman" w:eastAsia="Times New Roman" w:hAnsi="Times New Roman"/>
              </w:rPr>
              <w:t>Содержание</w:t>
            </w:r>
          </w:p>
        </w:tc>
        <w:tc>
          <w:tcPr>
            <w:tcW w:w="708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</w:rPr>
            </w:pPr>
            <w:r w:rsidRPr="00C05999">
              <w:rPr>
                <w:rFonts w:ascii="Times New Roman" w:eastAsia="Times New Roman" w:hAnsi="Times New Roman"/>
              </w:rPr>
              <w:t>п.</w:t>
            </w:r>
            <w:proofErr w:type="gramStart"/>
            <w:r w:rsidRPr="00C05999">
              <w:rPr>
                <w:rFonts w:ascii="Times New Roman" w:eastAsia="Times New Roman" w:hAnsi="Times New Roman"/>
              </w:rPr>
              <w:t>м</w:t>
            </w:r>
            <w:proofErr w:type="gramEnd"/>
            <w:r w:rsidRPr="00C0599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</w:rPr>
            </w:pPr>
            <w:r w:rsidRPr="00C05999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709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</w:rPr>
            </w:pPr>
            <w:r w:rsidRPr="00C05999">
              <w:rPr>
                <w:rFonts w:ascii="Times New Roman" w:eastAsia="Times New Roman" w:hAnsi="Times New Roman"/>
              </w:rPr>
              <w:t>65,31</w:t>
            </w:r>
          </w:p>
        </w:tc>
        <w:tc>
          <w:tcPr>
            <w:tcW w:w="850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</w:rPr>
            </w:pPr>
            <w:r w:rsidRPr="00C05999">
              <w:rPr>
                <w:rFonts w:ascii="Times New Roman" w:eastAsia="Times New Roman" w:hAnsi="Times New Roman"/>
              </w:rPr>
              <w:t>64,0</w:t>
            </w:r>
          </w:p>
        </w:tc>
        <w:tc>
          <w:tcPr>
            <w:tcW w:w="709" w:type="dxa"/>
          </w:tcPr>
          <w:p w:rsidR="00C05999" w:rsidRPr="00C05999" w:rsidRDefault="00C05999" w:rsidP="00C05999">
            <w:pPr>
              <w:jc w:val="center"/>
              <w:rPr>
                <w:rFonts w:ascii="Times New Roman" w:eastAsia="Times New Roman" w:hAnsi="Times New Roman"/>
              </w:rPr>
            </w:pPr>
            <w:r w:rsidRPr="00C05999">
              <w:rPr>
                <w:rFonts w:ascii="Times New Roman" w:eastAsia="Times New Roman" w:hAnsi="Times New Roman"/>
              </w:rPr>
              <w:t>1,31</w:t>
            </w:r>
          </w:p>
        </w:tc>
      </w:tr>
    </w:tbl>
    <w:p w:rsidR="00C05999" w:rsidRPr="00C05999" w:rsidRDefault="00C05999" w:rsidP="00C059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999" w:rsidRPr="00C05999" w:rsidRDefault="00C05999" w:rsidP="00C059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999" w:rsidRPr="00C05999" w:rsidRDefault="00C05999" w:rsidP="00C059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999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принятия и подлежит размещению на официальном сайте Тарногского муниципального округа в информационно-телекоммуникационной сети «Инт</w:t>
      </w:r>
      <w:bookmarkStart w:id="0" w:name="_GoBack"/>
      <w:bookmarkEnd w:id="0"/>
      <w:r w:rsidRPr="00C05999">
        <w:rPr>
          <w:rFonts w:ascii="Times New Roman" w:eastAsia="Times New Roman" w:hAnsi="Times New Roman" w:cs="Times New Roman"/>
          <w:sz w:val="28"/>
          <w:szCs w:val="28"/>
        </w:rPr>
        <w:t>ернет».</w:t>
      </w:r>
    </w:p>
    <w:p w:rsidR="00C05999" w:rsidRPr="00C05999" w:rsidRDefault="00C05999" w:rsidP="00C05999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999" w:rsidRPr="00C05999" w:rsidRDefault="00C05999" w:rsidP="00C05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999" w:rsidRPr="00C05999" w:rsidRDefault="00C05999" w:rsidP="00C05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4F1" w:rsidRDefault="00C05999" w:rsidP="00C05999">
      <w:r w:rsidRPr="00C0599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</w:t>
      </w:r>
      <w:proofErr w:type="spellStart"/>
      <w:r w:rsidRPr="00C05999">
        <w:rPr>
          <w:rFonts w:ascii="Times New Roman" w:eastAsia="Times New Roman" w:hAnsi="Times New Roman" w:cs="Times New Roman"/>
          <w:sz w:val="28"/>
          <w:szCs w:val="28"/>
        </w:rPr>
        <w:t>А.В.Кочкин</w:t>
      </w:r>
      <w:proofErr w:type="spellEnd"/>
    </w:p>
    <w:sectPr w:rsidR="004964F1" w:rsidSect="00C059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2070"/>
    <w:multiLevelType w:val="multilevel"/>
    <w:tmpl w:val="9A6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999"/>
    <w:rsid w:val="004964F1"/>
    <w:rsid w:val="00C0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5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2023-08-01T09:51:00Z</cp:lastPrinted>
  <dcterms:created xsi:type="dcterms:W3CDTF">2023-08-01T09:46:00Z</dcterms:created>
  <dcterms:modified xsi:type="dcterms:W3CDTF">2023-08-01T09:52:00Z</dcterms:modified>
</cp:coreProperties>
</file>