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8C" w:rsidRDefault="00DC728C" w:rsidP="00DC728C">
      <w:pPr>
        <w:jc w:val="right"/>
      </w:pPr>
      <w:r>
        <w:tab/>
      </w:r>
    </w:p>
    <w:p w:rsidR="00DC728C" w:rsidRDefault="00DC728C" w:rsidP="00DC728C">
      <w:pPr>
        <w:tabs>
          <w:tab w:val="left" w:pos="6480"/>
        </w:tabs>
      </w:pPr>
    </w:p>
    <w:p w:rsidR="00A16E01" w:rsidRPr="00A16E01" w:rsidRDefault="00A16E01" w:rsidP="00DC728C">
      <w:pPr>
        <w:tabs>
          <w:tab w:val="left" w:pos="6480"/>
        </w:tabs>
        <w:rPr>
          <w:sz w:val="4"/>
        </w:rPr>
      </w:pPr>
    </w:p>
    <w:p w:rsidR="00DC728C" w:rsidRDefault="00DC728C" w:rsidP="00A16E01"/>
    <w:p w:rsidR="00DC728C" w:rsidRDefault="00DC728C" w:rsidP="00DC728C">
      <w:pPr>
        <w:ind w:right="-289"/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DC728C" w:rsidRDefault="00DC728C" w:rsidP="00DC728C">
      <w:pPr>
        <w:jc w:val="center"/>
      </w:pPr>
    </w:p>
    <w:p w:rsidR="00DC728C" w:rsidRDefault="00DC728C" w:rsidP="00DC728C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2642870</wp:posOffset>
            </wp:positionH>
            <wp:positionV relativeFrom="page">
              <wp:posOffset>605790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DC728C" w:rsidRDefault="00DC728C" w:rsidP="00DC728C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C728C" w:rsidTr="006E18AF">
        <w:tc>
          <w:tcPr>
            <w:tcW w:w="588" w:type="dxa"/>
          </w:tcPr>
          <w:p w:rsidR="00DC728C" w:rsidRDefault="00DC728C" w:rsidP="006E18A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C728C" w:rsidRDefault="00A16E01" w:rsidP="006E18AF">
            <w:pPr>
              <w:framePr w:hSpace="180" w:wrap="around" w:vAnchor="text" w:hAnchor="margin" w:x="828" w:y="44"/>
              <w:jc w:val="center"/>
            </w:pPr>
            <w:r>
              <w:t>21.02.2024</w:t>
            </w:r>
          </w:p>
        </w:tc>
        <w:tc>
          <w:tcPr>
            <w:tcW w:w="484" w:type="dxa"/>
          </w:tcPr>
          <w:p w:rsidR="00DC728C" w:rsidRDefault="00DC728C" w:rsidP="006E18A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C728C" w:rsidRDefault="00A16E01" w:rsidP="006E18AF">
            <w:pPr>
              <w:framePr w:hSpace="180" w:wrap="around" w:vAnchor="text" w:hAnchor="margin" w:x="828" w:y="44"/>
              <w:jc w:val="center"/>
            </w:pPr>
            <w:r>
              <w:t>111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  <w:gridCol w:w="391"/>
      </w:tblGrid>
      <w:tr w:rsidR="00DC728C" w:rsidTr="006E18AF">
        <w:tc>
          <w:tcPr>
            <w:tcW w:w="2791" w:type="dxa"/>
            <w:gridSpan w:val="2"/>
          </w:tcPr>
          <w:p w:rsidR="00DC728C" w:rsidRPr="00A16E01" w:rsidRDefault="00DC728C" w:rsidP="006E18AF">
            <w:pPr>
              <w:jc w:val="center"/>
              <w:rPr>
                <w:sz w:val="4"/>
                <w:szCs w:val="16"/>
              </w:rPr>
            </w:pPr>
          </w:p>
          <w:p w:rsidR="00DC728C" w:rsidRDefault="00DC728C" w:rsidP="006E1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DC728C" w:rsidRDefault="00DC728C" w:rsidP="006E1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  <w:p w:rsidR="00DC728C" w:rsidRDefault="00DC728C" w:rsidP="006E18AF">
            <w:pPr>
              <w:jc w:val="center"/>
              <w:rPr>
                <w:sz w:val="20"/>
              </w:rPr>
            </w:pPr>
          </w:p>
        </w:tc>
      </w:tr>
      <w:tr w:rsidR="00DC728C" w:rsidTr="006E18AF">
        <w:trPr>
          <w:gridAfter w:val="1"/>
          <w:wAfter w:w="391" w:type="dxa"/>
        </w:trPr>
        <w:tc>
          <w:tcPr>
            <w:tcW w:w="2400" w:type="dxa"/>
          </w:tcPr>
          <w:p w:rsidR="00DC728C" w:rsidRDefault="00DC728C" w:rsidP="006E18AF">
            <w:pPr>
              <w:jc w:val="center"/>
              <w:rPr>
                <w:sz w:val="20"/>
              </w:rPr>
            </w:pPr>
          </w:p>
        </w:tc>
      </w:tr>
    </w:tbl>
    <w:p w:rsidR="00DC728C" w:rsidRDefault="00A16E01" w:rsidP="00A16E01">
      <w:pPr>
        <w:widowControl w:val="0"/>
        <w:autoSpaceDE w:val="0"/>
        <w:autoSpaceDN w:val="0"/>
        <w:adjustRightInd w:val="0"/>
        <w:ind w:right="3968"/>
        <w:jc w:val="both"/>
      </w:pPr>
      <w:r w:rsidRPr="00A16E01">
        <w:t>Об утверждении Положения об оказании поддержки благотворительной деятельности и добровольчеству (волонтерству) на территории Тарногского муниципального округа</w:t>
      </w:r>
    </w:p>
    <w:p w:rsidR="00DC728C" w:rsidRPr="00E51B60" w:rsidRDefault="00DC728C" w:rsidP="00DC728C">
      <w:pPr>
        <w:widowControl w:val="0"/>
        <w:autoSpaceDE w:val="0"/>
        <w:autoSpaceDN w:val="0"/>
        <w:adjustRightInd w:val="0"/>
      </w:pPr>
    </w:p>
    <w:p w:rsidR="00A16E01" w:rsidRDefault="00A16E01" w:rsidP="00A16E01">
      <w:pPr>
        <w:tabs>
          <w:tab w:val="left" w:pos="709"/>
        </w:tabs>
        <w:ind w:firstLine="709"/>
        <w:jc w:val="both"/>
      </w:pPr>
      <w: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в целях создания условий для развития благотворительной и добровольческой (волонтерской) деятельности на территории Тарногского муниципального округа</w:t>
      </w:r>
      <w:r w:rsidR="00DA47BC">
        <w:t xml:space="preserve"> Вологодской области</w:t>
      </w:r>
      <w:r>
        <w:t xml:space="preserve">, </w:t>
      </w:r>
      <w:r w:rsidR="00DA47BC">
        <w:t xml:space="preserve">руководствуясь Уставом Тарногского муниципального округа, </w:t>
      </w:r>
      <w:r>
        <w:t>администрация округа</w:t>
      </w:r>
    </w:p>
    <w:p w:rsidR="00A16E01" w:rsidRDefault="00DC728C" w:rsidP="00A16E01">
      <w:pPr>
        <w:tabs>
          <w:tab w:val="left" w:pos="709"/>
        </w:tabs>
        <w:jc w:val="both"/>
      </w:pPr>
      <w:r w:rsidRPr="00DB6B60">
        <w:rPr>
          <w:b/>
        </w:rPr>
        <w:t>ПОСТАНОВЛЯ</w:t>
      </w:r>
      <w:r>
        <w:rPr>
          <w:b/>
        </w:rPr>
        <w:t>ЕТ</w:t>
      </w:r>
      <w:r w:rsidRPr="00DB6B60">
        <w:rPr>
          <w:b/>
        </w:rPr>
        <w:t>:</w:t>
      </w:r>
    </w:p>
    <w:p w:rsidR="00A16E01" w:rsidRDefault="00DC728C" w:rsidP="00A16E01">
      <w:pPr>
        <w:tabs>
          <w:tab w:val="left" w:pos="709"/>
        </w:tabs>
        <w:ind w:firstLine="709"/>
        <w:jc w:val="both"/>
      </w:pPr>
      <w:r w:rsidRPr="003A5D4D">
        <w:t xml:space="preserve">1. Утвердить </w:t>
      </w:r>
      <w:r w:rsidR="00A16E01">
        <w:rPr>
          <w:bCs/>
        </w:rPr>
        <w:t>Положение об оказании поддержки благотворительной деятельности и добровольчеству (волонтерству) на территории Тарногского муниципального округа (прилагается).</w:t>
      </w:r>
    </w:p>
    <w:p w:rsidR="00A16E01" w:rsidRDefault="00DC728C" w:rsidP="00A16E01">
      <w:pPr>
        <w:tabs>
          <w:tab w:val="left" w:pos="709"/>
        </w:tabs>
        <w:ind w:firstLine="709"/>
        <w:jc w:val="both"/>
      </w:pPr>
      <w:r>
        <w:t>2</w:t>
      </w:r>
      <w:r w:rsidRPr="00DB6B60">
        <w:t xml:space="preserve">. </w:t>
      </w:r>
      <w:r w:rsidR="00A16E01">
        <w:t>Определить уполномоченным органом по оказанию благотворительной деятельности и добровольчеству (волонтерству) отдел культуры, туризма и молодежной политики администрации Тарногского муниципального округа.</w:t>
      </w:r>
    </w:p>
    <w:p w:rsidR="00DC728C" w:rsidRPr="00A16E01" w:rsidRDefault="00A63C51" w:rsidP="00A16E01">
      <w:pPr>
        <w:tabs>
          <w:tab w:val="left" w:pos="709"/>
        </w:tabs>
        <w:ind w:firstLine="709"/>
        <w:jc w:val="both"/>
      </w:pPr>
      <w:r>
        <w:t xml:space="preserve">3. </w:t>
      </w:r>
      <w:r w:rsidR="00DC728C" w:rsidRPr="00DB6B60">
        <w:t xml:space="preserve">Настоящее постановление </w:t>
      </w:r>
      <w:r w:rsidR="00DC728C">
        <w:t xml:space="preserve">подлежит </w:t>
      </w:r>
      <w:r w:rsidR="00DC728C" w:rsidRPr="00DB6B60">
        <w:t>опубликовани</w:t>
      </w:r>
      <w:r w:rsidR="00DC728C">
        <w:t>ю</w:t>
      </w:r>
      <w:r w:rsidR="00DC728C" w:rsidRPr="00DB6B60">
        <w:t xml:space="preserve"> в газете </w:t>
      </w:r>
      <w:r w:rsidR="00DC728C">
        <w:t>«</w:t>
      </w:r>
      <w:r w:rsidR="00DC728C" w:rsidRPr="00DB6B60">
        <w:t>Кокшеньга</w:t>
      </w:r>
      <w:r w:rsidR="00DC728C">
        <w:t>» и размещению на официальном сайте</w:t>
      </w:r>
      <w:r w:rsidR="00D07F22">
        <w:t xml:space="preserve"> Тарногского муниципального</w:t>
      </w:r>
      <w:r w:rsidR="00DC728C">
        <w:t xml:space="preserve"> </w:t>
      </w:r>
      <w:r w:rsidR="00F02DD8">
        <w:t>округа</w:t>
      </w:r>
      <w:r w:rsidR="00DC728C">
        <w:t xml:space="preserve"> в информационно-телекоммуникационной сети «Интернет»</w:t>
      </w:r>
      <w:r w:rsidR="00DC728C" w:rsidRPr="00DB6B60">
        <w:t>.</w:t>
      </w:r>
    </w:p>
    <w:p w:rsidR="00DC728C" w:rsidRDefault="00DC728C" w:rsidP="00DC728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A16E01" w:rsidP="00D07F2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DC728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круга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</w:t>
      </w:r>
      <w:r w:rsidR="00DC728C">
        <w:rPr>
          <w:rFonts w:ascii="Times New Roman" w:hAnsi="Times New Roman" w:cs="Times New Roman"/>
          <w:bCs/>
          <w:sz w:val="28"/>
          <w:szCs w:val="28"/>
        </w:rPr>
        <w:t>.В. Кочкин</w:t>
      </w:r>
    </w:p>
    <w:p w:rsidR="00D07F22" w:rsidRDefault="00D07F22" w:rsidP="00D07F2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E01" w:rsidRDefault="00A16E01" w:rsidP="00A16E0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DC728C" w:rsidTr="006E18AF">
        <w:tc>
          <w:tcPr>
            <w:tcW w:w="5211" w:type="dxa"/>
          </w:tcPr>
          <w:p w:rsidR="00DC728C" w:rsidRPr="00C37008" w:rsidRDefault="00DC728C" w:rsidP="006E18AF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C728C" w:rsidRPr="00C37008" w:rsidRDefault="00DC728C" w:rsidP="006E18A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D07F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C728C" w:rsidRPr="00C37008" w:rsidRDefault="00DC728C" w:rsidP="006E18A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="00D07F22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</w:t>
            </w: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16E01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  <w:r w:rsidR="00D07F2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1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16E0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DC728C" w:rsidRPr="00C37008" w:rsidRDefault="00DC728C" w:rsidP="006E18A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F22" w:rsidTr="006E18AF">
        <w:tc>
          <w:tcPr>
            <w:tcW w:w="5211" w:type="dxa"/>
          </w:tcPr>
          <w:p w:rsidR="00D07F22" w:rsidRPr="00C37008" w:rsidRDefault="00D07F22" w:rsidP="006E18AF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07F22" w:rsidRPr="00C37008" w:rsidRDefault="00D07F22" w:rsidP="006E18A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E01" w:rsidRPr="00D07F22" w:rsidRDefault="00D07F22" w:rsidP="00A16E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2"/>
      <w:bookmarkEnd w:id="0"/>
      <w:r w:rsidRPr="00D07F2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16E01" w:rsidRPr="00D07F22" w:rsidRDefault="00D07F22" w:rsidP="00A16E01">
      <w:pPr>
        <w:pStyle w:val="ConsPlusNormal"/>
        <w:ind w:right="566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22">
        <w:rPr>
          <w:rFonts w:ascii="Times New Roman" w:hAnsi="Times New Roman" w:cs="Times New Roman"/>
          <w:b/>
          <w:sz w:val="28"/>
          <w:szCs w:val="28"/>
        </w:rPr>
        <w:t>Об оказании поддержки благотворительной деятельности и добровольчеств</w:t>
      </w:r>
      <w:r>
        <w:rPr>
          <w:rFonts w:ascii="Times New Roman" w:hAnsi="Times New Roman" w:cs="Times New Roman"/>
          <w:b/>
          <w:sz w:val="28"/>
          <w:szCs w:val="28"/>
        </w:rPr>
        <w:t>у (волонтерству) на территории Т</w:t>
      </w:r>
      <w:r w:rsidRPr="00D07F22">
        <w:rPr>
          <w:rFonts w:ascii="Times New Roman" w:hAnsi="Times New Roman" w:cs="Times New Roman"/>
          <w:b/>
          <w:sz w:val="28"/>
          <w:szCs w:val="28"/>
        </w:rPr>
        <w:t>арногского муниципального округа</w:t>
      </w:r>
    </w:p>
    <w:p w:rsidR="0037085F" w:rsidRDefault="0037085F" w:rsidP="00A16E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2414C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C728C" w:rsidRPr="003F55CC" w:rsidRDefault="00DC728C" w:rsidP="00DC728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8C" w:rsidRPr="002414C8" w:rsidRDefault="002414C8" w:rsidP="002414C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>1. Настоящее Положение регулирует отношения, возникающие в связи с оказанием органами местного самоуправления Тарногского муниципального округа (далее – органы местного самоуправления) мер муниципальной поддержки благотворительной и добровольческой (волонтерской) деятельности на территории округа.</w:t>
      </w:r>
    </w:p>
    <w:p w:rsidR="002414C8" w:rsidRDefault="002414C8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В соответствии со статьей 5 Федерального закона от 11.08.1995 № 135-ФЗ «О благотворительной деятельности и добровольчестве (волонтерстве)»:</w:t>
      </w:r>
    </w:p>
    <w:p w:rsidR="002414C8" w:rsidRDefault="002414C8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 участниками благотворительной деятельности понимаются граждане и юридические лица, осуществляющие благотворителную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благополучатели.</w:t>
      </w:r>
    </w:p>
    <w:p w:rsidR="002414C8" w:rsidRDefault="002414C8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Муниципальная поддержка благотворительной и добровольческо</w:t>
      </w:r>
      <w:r w:rsidR="009F3167"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 xml:space="preserve"> (волонтерской) деятельности на территории Тарногского муниципального округа (далее – муниципальная поддержка) осуществляется на основе следующих принципов:</w:t>
      </w:r>
    </w:p>
    <w:p w:rsidR="002414C8" w:rsidRDefault="002414C8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2414C8" w:rsidRDefault="002414C8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признания социальной значимости благотворительной деятельности и добровольческой (</w:t>
      </w:r>
      <w:r w:rsidR="009F3167">
        <w:rPr>
          <w:rFonts w:eastAsia="Calibri"/>
          <w:lang w:eastAsia="en-US"/>
        </w:rPr>
        <w:t>волонтерской) деятельности;</w:t>
      </w:r>
    </w:p>
    <w:p w:rsidR="009F3167" w:rsidRDefault="009F3167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взаимодействия органов местного самоуправления и участников благотворительной и добровольческой (волонтерской) деятельности;</w:t>
      </w:r>
    </w:p>
    <w:p w:rsidR="009F3167" w:rsidRDefault="009F3167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полномочий в сфере муниципальной поддержки;</w:t>
      </w:r>
    </w:p>
    <w:p w:rsidR="009F3167" w:rsidRDefault="009F3167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гласности и открытости информации о муниципальной поддержке;</w:t>
      </w:r>
    </w:p>
    <w:p w:rsidR="009F3167" w:rsidRDefault="009F3167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6) недопустимости замены исполнения органами местного самоуправления своих обязательных функций благотворительной и добровольческой (волонтерской) деятельностью;</w:t>
      </w:r>
    </w:p>
    <w:p w:rsidR="009F3167" w:rsidRDefault="009F3167" w:rsidP="002414C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 широкого распространения информации о благотворительной добровольческой (волонтерской) </w:t>
      </w:r>
      <w:r w:rsidR="00D07F22">
        <w:rPr>
          <w:rFonts w:eastAsia="Calibri"/>
          <w:lang w:eastAsia="en-US"/>
        </w:rPr>
        <w:t>деятельности</w:t>
      </w:r>
      <w:r>
        <w:rPr>
          <w:rFonts w:eastAsia="Calibri"/>
          <w:lang w:eastAsia="en-US"/>
        </w:rPr>
        <w:t>;</w:t>
      </w:r>
    </w:p>
    <w:p w:rsidR="009F3167" w:rsidRDefault="009F3167" w:rsidP="009F3167">
      <w:pPr>
        <w:ind w:firstLine="708"/>
        <w:jc w:val="both"/>
        <w:rPr>
          <w:b/>
        </w:rPr>
      </w:pPr>
      <w:r>
        <w:rPr>
          <w:rFonts w:eastAsia="Calibri"/>
          <w:lang w:eastAsia="en-US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9F3167" w:rsidRDefault="009F3167" w:rsidP="009F3167">
      <w:pPr>
        <w:ind w:firstLine="708"/>
        <w:jc w:val="both"/>
        <w:rPr>
          <w:b/>
        </w:rPr>
      </w:pPr>
    </w:p>
    <w:p w:rsidR="00DC728C" w:rsidRDefault="009F3167" w:rsidP="009F3167">
      <w:pPr>
        <w:ind w:firstLine="708"/>
        <w:jc w:val="center"/>
        <w:rPr>
          <w:b/>
        </w:rPr>
      </w:pPr>
      <w:r>
        <w:rPr>
          <w:b/>
        </w:rPr>
        <w:t xml:space="preserve">2. Направления и формы муниципальной поддержки. </w:t>
      </w:r>
      <w:r>
        <w:rPr>
          <w:b/>
        </w:rPr>
        <w:br/>
        <w:t>Меры поощрения в сфере благотворительной и добровольческой (волонтерской) деятельности.</w:t>
      </w:r>
    </w:p>
    <w:p w:rsidR="009F3167" w:rsidRDefault="009F3167" w:rsidP="009F3167">
      <w:pPr>
        <w:ind w:firstLine="708"/>
        <w:jc w:val="center"/>
        <w:rPr>
          <w:b/>
        </w:rPr>
      </w:pPr>
    </w:p>
    <w:p w:rsidR="009F3167" w:rsidRDefault="009F3167" w:rsidP="000842E8">
      <w:pPr>
        <w:ind w:firstLine="708"/>
        <w:jc w:val="both"/>
      </w:pPr>
      <w:r>
        <w:t>4. Органы местного самоуправления осуществляют муниципальную поддержку по следующим направлениям:</w:t>
      </w:r>
    </w:p>
    <w:p w:rsidR="009F3167" w:rsidRDefault="009F3167" w:rsidP="000842E8">
      <w:pPr>
        <w:ind w:firstLine="708"/>
        <w:jc w:val="both"/>
      </w:pPr>
      <w:r>
        <w:t xml:space="preserve">1) развитие и популяризация </w:t>
      </w:r>
      <w:r w:rsidR="000842E8">
        <w:t>благотворительной и добровольческой (волонтерской) деятельности, повышение доверия граждан к благотворительной и добровольческой (волонтерской) деятельности;</w:t>
      </w:r>
    </w:p>
    <w:p w:rsidR="000842E8" w:rsidRDefault="000842E8" w:rsidP="000842E8">
      <w:pPr>
        <w:ind w:firstLine="708"/>
        <w:jc w:val="both"/>
      </w:pPr>
      <w:r>
        <w:t>2) создание условий адресности благотворительной и добровольческой (волон</w:t>
      </w:r>
      <w:r w:rsidR="00E854BF">
        <w:t>т</w:t>
      </w:r>
      <w:bookmarkStart w:id="1" w:name="_GoBack"/>
      <w:bookmarkEnd w:id="1"/>
      <w:r>
        <w:t>ерской) деятельности;</w:t>
      </w:r>
    </w:p>
    <w:p w:rsidR="000842E8" w:rsidRDefault="000842E8" w:rsidP="000842E8">
      <w:pPr>
        <w:ind w:firstLine="708"/>
        <w:jc w:val="both"/>
      </w:pPr>
      <w:r>
        <w:t>3) содействие развитию форм благотворительной и добровольческой (волонтерской) деятельности;</w:t>
      </w:r>
    </w:p>
    <w:p w:rsidR="000842E8" w:rsidRDefault="000842E8" w:rsidP="000842E8">
      <w:pPr>
        <w:ind w:firstLine="708"/>
        <w:jc w:val="both"/>
      </w:pPr>
      <w: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(волонтерства) «Добровольцы России»;</w:t>
      </w:r>
    </w:p>
    <w:p w:rsidR="000842E8" w:rsidRDefault="000842E8" w:rsidP="000842E8">
      <w:pPr>
        <w:ind w:firstLine="708"/>
        <w:jc w:val="both"/>
      </w:pPr>
      <w:r>
        <w:t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и участников благотворительной и добровольческой (волонтерской) деят</w:t>
      </w:r>
      <w:r w:rsidR="009C27C1">
        <w:t>е</w:t>
      </w:r>
      <w:r>
        <w:t>льности при формировании и реализации муниципальной политики округа в сфере решения социальных проблем и развития институтов гражданского общества.</w:t>
      </w:r>
    </w:p>
    <w:p w:rsidR="000842E8" w:rsidRDefault="000842E8" w:rsidP="000842E8">
      <w:pPr>
        <w:ind w:firstLine="708"/>
        <w:jc w:val="both"/>
      </w:pPr>
      <w:r>
        <w:t>5. Обеспечение реализации основных направлений муниципальной поддержки осуществляется органами местного самоуправления в соответствии с их компетенцией, установленной муниципальными правовыми актами округа.</w:t>
      </w:r>
    </w:p>
    <w:p w:rsidR="000842E8" w:rsidRDefault="000842E8" w:rsidP="000842E8">
      <w:pPr>
        <w:ind w:firstLine="708"/>
        <w:jc w:val="both"/>
      </w:pPr>
      <w:r>
        <w:t>6. Органы местного самоуправления оказывают муниципальную поддержку в следующих формах:</w:t>
      </w:r>
    </w:p>
    <w:p w:rsidR="000842E8" w:rsidRDefault="000842E8" w:rsidP="000842E8">
      <w:pPr>
        <w:ind w:firstLine="708"/>
        <w:jc w:val="both"/>
      </w:pPr>
      <w: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0842E8" w:rsidRDefault="000842E8" w:rsidP="000842E8">
      <w:pPr>
        <w:ind w:firstLine="708"/>
        <w:jc w:val="both"/>
      </w:pPr>
      <w:r>
        <w:lastRenderedPageBreak/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0842E8" w:rsidRDefault="000842E8" w:rsidP="000842E8">
      <w:pPr>
        <w:ind w:firstLine="708"/>
        <w:jc w:val="both"/>
      </w:pPr>
      <w:r>
        <w:t>3)</w:t>
      </w:r>
      <w:r w:rsidR="009C27C1">
        <w:t xml:space="preserve">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</w:t>
      </w:r>
      <w:r w:rsidR="00D07F22">
        <w:t>о</w:t>
      </w:r>
      <w:r w:rsidR="009C27C1">
        <w:t>круга в информационно-телекоммуникационной сети «Интернет»;</w:t>
      </w:r>
    </w:p>
    <w:p w:rsidR="009C27C1" w:rsidRDefault="009C27C1" w:rsidP="000842E8">
      <w:pPr>
        <w:ind w:firstLine="708"/>
        <w:jc w:val="both"/>
      </w:pPr>
      <w:r>
        <w:t>4) иные формы, не противоречащие законодательству Российской Федерации.</w:t>
      </w:r>
    </w:p>
    <w:p w:rsidR="009C27C1" w:rsidRDefault="009C27C1" w:rsidP="000842E8">
      <w:pPr>
        <w:ind w:firstLine="708"/>
        <w:jc w:val="both"/>
      </w:pPr>
      <w:r>
        <w:t>7. В целях поощрения участников благотворительной и добровольческой (волонтерской) деятельности органы местного самоуправления Тарногского муниципального округа применяют следующие меры поощрения:</w:t>
      </w:r>
    </w:p>
    <w:p w:rsidR="009C27C1" w:rsidRDefault="009C27C1" w:rsidP="000842E8">
      <w:pPr>
        <w:ind w:firstLine="708"/>
        <w:jc w:val="both"/>
      </w:pPr>
      <w:r>
        <w:t>1)</w:t>
      </w:r>
      <w:r w:rsidR="00DA47BC">
        <w:t xml:space="preserve"> присвоение почетных званий округа;</w:t>
      </w:r>
    </w:p>
    <w:p w:rsidR="00DA47BC" w:rsidRDefault="00DA47BC" w:rsidP="000842E8">
      <w:pPr>
        <w:ind w:firstLine="708"/>
        <w:jc w:val="both"/>
      </w:pPr>
      <w:r>
        <w:t>2) награждение Почетной грамотой Главы Тарногского муниципального округа, Почетной грамотой Представительного Собрания Тарногского муниципального округа;</w:t>
      </w:r>
    </w:p>
    <w:p w:rsidR="00DA47BC" w:rsidRDefault="00DA47BC" w:rsidP="000842E8">
      <w:pPr>
        <w:ind w:firstLine="708"/>
        <w:jc w:val="both"/>
      </w:pPr>
      <w:r>
        <w:t>3) награждение Благодарностью Главы Тарногского муниципального округа, Благодарностью Представительного Собрания Тарногского муниципального округа;</w:t>
      </w:r>
    </w:p>
    <w:p w:rsidR="00DA47BC" w:rsidRDefault="00DA47BC" w:rsidP="000842E8">
      <w:pPr>
        <w:ind w:firstLine="708"/>
        <w:jc w:val="both"/>
      </w:pPr>
      <w:r>
        <w:t>4) награждение Благодарственным письмом Главы Тарногского муниципального округа;</w:t>
      </w:r>
    </w:p>
    <w:p w:rsidR="00DC728C" w:rsidRPr="003F55CC" w:rsidRDefault="00DA47BC" w:rsidP="00DA47BC">
      <w:pPr>
        <w:ind w:firstLine="708"/>
        <w:jc w:val="both"/>
      </w:pPr>
      <w:r>
        <w:t>5) иные методы поощрения, предусмотренные законодательством Российской Федерации.</w:t>
      </w:r>
    </w:p>
    <w:sectPr w:rsidR="00DC728C" w:rsidRPr="003F55CC" w:rsidSect="00252187"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570"/>
    <w:multiLevelType w:val="hybridMultilevel"/>
    <w:tmpl w:val="8382B1F4"/>
    <w:lvl w:ilvl="0" w:tplc="1714B6E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65791617"/>
    <w:multiLevelType w:val="hybridMultilevel"/>
    <w:tmpl w:val="B17437B0"/>
    <w:lvl w:ilvl="0" w:tplc="2E98D70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C"/>
    <w:rsid w:val="00003613"/>
    <w:rsid w:val="000842E8"/>
    <w:rsid w:val="0010004D"/>
    <w:rsid w:val="00101E94"/>
    <w:rsid w:val="002414C8"/>
    <w:rsid w:val="0037085F"/>
    <w:rsid w:val="003E67D9"/>
    <w:rsid w:val="009C27C1"/>
    <w:rsid w:val="009F3167"/>
    <w:rsid w:val="00A16E01"/>
    <w:rsid w:val="00A63C51"/>
    <w:rsid w:val="00C60896"/>
    <w:rsid w:val="00CC4C01"/>
    <w:rsid w:val="00D07F22"/>
    <w:rsid w:val="00DA47BC"/>
    <w:rsid w:val="00DC728C"/>
    <w:rsid w:val="00E854BF"/>
    <w:rsid w:val="00F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133BD-09AD-4309-8462-5D272825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DC728C"/>
    <w:rPr>
      <w:color w:val="0000FF"/>
      <w:u w:val="single"/>
    </w:rPr>
  </w:style>
  <w:style w:type="paragraph" w:styleId="a4">
    <w:name w:val="Balloon Text"/>
    <w:basedOn w:val="a"/>
    <w:link w:val="a5"/>
    <w:semiHidden/>
    <w:rsid w:val="00A63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63C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8</cp:revision>
  <cp:lastPrinted>2024-02-27T07:40:00Z</cp:lastPrinted>
  <dcterms:created xsi:type="dcterms:W3CDTF">2024-02-13T09:01:00Z</dcterms:created>
  <dcterms:modified xsi:type="dcterms:W3CDTF">2024-02-27T07:43:00Z</dcterms:modified>
</cp:coreProperties>
</file>