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A6" w:rsidRPr="00BA6EA6" w:rsidRDefault="00BA6EA6" w:rsidP="00BA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A6EA6" w:rsidRPr="00BA6EA6" w:rsidRDefault="00BA6EA6" w:rsidP="00BA6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EA6" w:rsidRPr="00BA6EA6" w:rsidRDefault="00BA6EA6" w:rsidP="00BA6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EA6" w:rsidRPr="00BA6EA6" w:rsidRDefault="00BA6EA6" w:rsidP="00BA6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EA6" w:rsidRPr="00BA6EA6" w:rsidRDefault="00BA6EA6" w:rsidP="00BA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E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BA6EA6" w:rsidRPr="00BA6EA6" w:rsidRDefault="00BA6EA6" w:rsidP="00BA6EA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BA6EA6" w:rsidRPr="00BA6EA6" w:rsidRDefault="00BA6EA6" w:rsidP="00BA6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EA6" w:rsidRPr="00BA6EA6" w:rsidRDefault="00BA6EA6" w:rsidP="00BA6E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BA6EA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1" layoutInCell="0" allowOverlap="1" wp14:anchorId="7640A828" wp14:editId="297FEB16">
            <wp:simplePos x="0" y="0"/>
            <wp:positionH relativeFrom="column">
              <wp:posOffset>2558415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6EA6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tbl>
      <w:tblPr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A6EA6" w:rsidRPr="00BA6EA6" w:rsidTr="00912D5D">
        <w:tc>
          <w:tcPr>
            <w:tcW w:w="588" w:type="dxa"/>
          </w:tcPr>
          <w:p w:rsidR="00BA6EA6" w:rsidRPr="00BA6EA6" w:rsidRDefault="00BA6EA6" w:rsidP="00BA6EA6">
            <w:pPr>
              <w:framePr w:hSpace="180" w:wrap="around" w:vAnchor="text" w:hAnchor="page" w:x="2131" w:y="34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BA6EA6" w:rsidRPr="00BA6EA6" w:rsidRDefault="00EA3BE1" w:rsidP="00BA6EA6">
            <w:pPr>
              <w:framePr w:hSpace="180" w:wrap="around" w:vAnchor="text" w:hAnchor="page" w:x="2131" w:y="34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02.04.2025</w:t>
            </w:r>
            <w:r w:rsidR="00BA6EA6" w:rsidRPr="00BA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484" w:type="dxa"/>
          </w:tcPr>
          <w:p w:rsidR="00BA6EA6" w:rsidRPr="00BA6EA6" w:rsidRDefault="00BA6EA6" w:rsidP="00BA6EA6">
            <w:pPr>
              <w:framePr w:hSpace="180" w:wrap="around" w:vAnchor="text" w:hAnchor="page" w:x="2131" w:y="34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BA6EA6" w:rsidRPr="00BA6EA6" w:rsidRDefault="00EA3BE1" w:rsidP="00BA6EA6">
            <w:pPr>
              <w:framePr w:hSpace="180" w:wrap="around" w:vAnchor="text" w:hAnchor="page" w:x="2131" w:y="34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</w:tbl>
    <w:p w:rsidR="00BA6EA6" w:rsidRPr="00BA6EA6" w:rsidRDefault="00BA6EA6" w:rsidP="00BA6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350"/>
      </w:tblGrid>
      <w:tr w:rsidR="00BA6EA6" w:rsidRPr="00BA6EA6" w:rsidTr="00912D5D">
        <w:tc>
          <w:tcPr>
            <w:tcW w:w="4350" w:type="dxa"/>
          </w:tcPr>
          <w:p w:rsidR="00BA6EA6" w:rsidRPr="00BA6EA6" w:rsidRDefault="00BA6EA6" w:rsidP="00BA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Тарногский Городок</w:t>
            </w:r>
          </w:p>
          <w:p w:rsidR="00BA6EA6" w:rsidRPr="00BA6EA6" w:rsidRDefault="00BA6EA6" w:rsidP="00BA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Вологодская область</w:t>
            </w:r>
          </w:p>
        </w:tc>
      </w:tr>
    </w:tbl>
    <w:p w:rsidR="00BA6EA6" w:rsidRPr="00BA6EA6" w:rsidRDefault="00BA6EA6" w:rsidP="00BA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EA6" w:rsidRPr="00BA6EA6" w:rsidRDefault="00BA6EA6" w:rsidP="00BA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EA6" w:rsidRPr="00BA6EA6" w:rsidRDefault="00BA6EA6" w:rsidP="00EA3BE1">
      <w:pPr>
        <w:tabs>
          <w:tab w:val="left" w:pos="4678"/>
          <w:tab w:val="left" w:pos="5245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A6E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</w:t>
      </w:r>
      <w:r w:rsidR="00EA3BE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утратившим силу постановления</w:t>
      </w:r>
      <w:r w:rsidRPr="00BA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Тарногского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14.09.2016</w:t>
      </w:r>
      <w:r w:rsidRPr="00BA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257</w:t>
      </w:r>
    </w:p>
    <w:bookmarkEnd w:id="0"/>
    <w:p w:rsidR="00BA6EA6" w:rsidRPr="00BA6EA6" w:rsidRDefault="00BA6EA6" w:rsidP="00BA6EA6">
      <w:pPr>
        <w:tabs>
          <w:tab w:val="left" w:pos="4678"/>
          <w:tab w:val="left" w:pos="5245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A6" w:rsidRPr="00BA6EA6" w:rsidRDefault="00BA6EA6" w:rsidP="00BA6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Уставом Тарногского муниципального округа, администрация округа</w:t>
      </w:r>
    </w:p>
    <w:p w:rsidR="00BA6EA6" w:rsidRPr="00BA6EA6" w:rsidRDefault="00BA6EA6" w:rsidP="00BA6E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ПОСТАНОВЛЯЕТ:</w:t>
      </w:r>
    </w:p>
    <w:p w:rsidR="00BA6EA6" w:rsidRPr="00BA6EA6" w:rsidRDefault="00BA6EA6" w:rsidP="00B0674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A6EA6">
        <w:rPr>
          <w:rFonts w:eastAsiaTheme="majorEastAsia"/>
          <w:bCs/>
          <w:sz w:val="28"/>
          <w:szCs w:val="28"/>
        </w:rPr>
        <w:tab/>
        <w:t xml:space="preserve">1. Признать утратившим силу постановление администрации Тарногского сельского поселения от </w:t>
      </w:r>
      <w:r>
        <w:rPr>
          <w:rFonts w:eastAsiaTheme="majorEastAsia"/>
          <w:bCs/>
          <w:sz w:val="28"/>
          <w:szCs w:val="28"/>
        </w:rPr>
        <w:t>14.09.2016</w:t>
      </w:r>
      <w:r w:rsidRPr="00BA6EA6">
        <w:rPr>
          <w:rFonts w:eastAsiaTheme="majorEastAsia"/>
          <w:bCs/>
          <w:sz w:val="28"/>
          <w:szCs w:val="28"/>
        </w:rPr>
        <w:t xml:space="preserve"> г. № </w:t>
      </w:r>
      <w:r w:rsidRPr="00B06747">
        <w:rPr>
          <w:rFonts w:eastAsiaTheme="majorEastAsia"/>
          <w:bCs/>
          <w:sz w:val="28"/>
          <w:szCs w:val="28"/>
        </w:rPr>
        <w:t>257</w:t>
      </w:r>
      <w:r w:rsidRPr="00BA6EA6">
        <w:rPr>
          <w:rFonts w:eastAsiaTheme="majorEastAsia"/>
          <w:bCs/>
          <w:sz w:val="28"/>
          <w:szCs w:val="28"/>
        </w:rPr>
        <w:t xml:space="preserve"> «</w:t>
      </w:r>
      <w:r w:rsidR="00B06747" w:rsidRPr="00B06747">
        <w:rPr>
          <w:color w:val="000000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Тарногского сельского поселения</w:t>
      </w:r>
      <w:r w:rsidRPr="00BA6EA6">
        <w:rPr>
          <w:rFonts w:eastAsiaTheme="majorEastAsia"/>
          <w:kern w:val="36"/>
          <w:sz w:val="28"/>
          <w:szCs w:val="28"/>
        </w:rPr>
        <w:t>».</w:t>
      </w:r>
    </w:p>
    <w:p w:rsidR="00BA6EA6" w:rsidRPr="00BA6EA6" w:rsidRDefault="00BA6EA6" w:rsidP="00BA6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A6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BA6EA6" w:rsidRPr="00BA6EA6" w:rsidRDefault="00BA6EA6" w:rsidP="00BA6E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6EA6" w:rsidRPr="00BA6EA6" w:rsidRDefault="00BA6EA6" w:rsidP="00BA6EA6">
      <w:pPr>
        <w:shd w:val="clear" w:color="auto" w:fill="FFFFFF"/>
        <w:tabs>
          <w:tab w:val="left" w:pos="1022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EA6" w:rsidRPr="00BA6EA6" w:rsidRDefault="00BA6EA6" w:rsidP="00BA6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</w:t>
      </w:r>
      <w:r w:rsidR="00EA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A6EA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Кочкин</w:t>
      </w:r>
    </w:p>
    <w:p w:rsidR="00BA6EA6" w:rsidRPr="00BA6EA6" w:rsidRDefault="00BA6EA6" w:rsidP="00BA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EA6" w:rsidRPr="00BA6EA6" w:rsidRDefault="00BA6EA6" w:rsidP="00BA6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A6" w:rsidRPr="00BA6EA6" w:rsidRDefault="00BA6EA6" w:rsidP="00BA6EA6">
      <w:pPr>
        <w:tabs>
          <w:tab w:val="left" w:pos="4678"/>
          <w:tab w:val="left" w:pos="5245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A6" w:rsidRPr="00BA6EA6" w:rsidRDefault="00BA6EA6" w:rsidP="00BA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00C9" w:rsidRDefault="002100C9"/>
    <w:sectPr w:rsidR="0021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A6"/>
    <w:rsid w:val="002100C9"/>
    <w:rsid w:val="00B06747"/>
    <w:rsid w:val="00BA6EA6"/>
    <w:rsid w:val="00EA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65353-285C-4196-8818-16AD38A4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2</cp:revision>
  <cp:lastPrinted>2025-04-03T07:43:00Z</cp:lastPrinted>
  <dcterms:created xsi:type="dcterms:W3CDTF">2025-04-02T12:58:00Z</dcterms:created>
  <dcterms:modified xsi:type="dcterms:W3CDTF">2025-04-03T07:43:00Z</dcterms:modified>
</cp:coreProperties>
</file>