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AE" w:rsidRPr="00B21179" w:rsidRDefault="00AC30AE" w:rsidP="000A43A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21179">
        <w:rPr>
          <w:rFonts w:ascii="Times New Roman" w:hAnsi="Times New Roman"/>
          <w:sz w:val="28"/>
          <w:szCs w:val="28"/>
          <w:lang w:eastAsia="ru-RU"/>
        </w:rPr>
        <w:tab/>
      </w:r>
    </w:p>
    <w:p w:rsidR="00AC30AE" w:rsidRPr="00B21179" w:rsidRDefault="00AC30AE" w:rsidP="000A43AF">
      <w:pPr>
        <w:tabs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0AE" w:rsidRPr="00B21179" w:rsidRDefault="00AC30AE" w:rsidP="000A43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30AE" w:rsidRPr="00B21179" w:rsidRDefault="00AC30AE" w:rsidP="000A43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30AE" w:rsidRPr="002E3D7B" w:rsidRDefault="00AC30AE" w:rsidP="007B7F4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D7B">
        <w:rPr>
          <w:rFonts w:ascii="Times New Roman" w:hAnsi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AC30AE" w:rsidRPr="002E3D7B" w:rsidRDefault="00AC30AE" w:rsidP="000A43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30AE" w:rsidRPr="002E3D7B" w:rsidRDefault="00142AAC" w:rsidP="000A43AF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района со снопом c гербом области (схема)" style="position:absolute;left:0;text-align:left;margin-left:208.1pt;margin-top:47.7pt;width:47pt;height:57pt;z-index:-1;visibility:visible;mso-position-vertical-relative:page" o:allowincell="f">
            <v:imagedata r:id="rId4" o:title=""/>
            <w10:wrap anchory="page"/>
            <w10:anchorlock/>
          </v:shape>
        </w:pict>
      </w:r>
      <w:r w:rsidR="00AC30AE" w:rsidRPr="002E3D7B">
        <w:rPr>
          <w:rFonts w:ascii="Times New Roman" w:hAnsi="Times New Roman"/>
          <w:b/>
          <w:sz w:val="40"/>
          <w:szCs w:val="28"/>
          <w:lang w:eastAsia="ru-RU"/>
        </w:rPr>
        <w:t>ПОСТАНОВЛЕНИЕ</w:t>
      </w:r>
    </w:p>
    <w:p w:rsidR="00AC30AE" w:rsidRPr="002E3D7B" w:rsidRDefault="00AC30AE" w:rsidP="000A43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C30AE" w:rsidRPr="0034631D" w:rsidTr="006C3756">
        <w:tc>
          <w:tcPr>
            <w:tcW w:w="588" w:type="dxa"/>
          </w:tcPr>
          <w:p w:rsidR="00AC30AE" w:rsidRPr="002E3D7B" w:rsidRDefault="00AC30AE" w:rsidP="006C375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AC30AE" w:rsidRPr="002E3D7B" w:rsidRDefault="00142AAC" w:rsidP="006C375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09.09.2024</w:t>
            </w:r>
          </w:p>
        </w:tc>
        <w:tc>
          <w:tcPr>
            <w:tcW w:w="484" w:type="dxa"/>
          </w:tcPr>
          <w:p w:rsidR="00AC30AE" w:rsidRPr="002E3D7B" w:rsidRDefault="00AC30AE" w:rsidP="006C375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D7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C30AE" w:rsidRPr="002E3D7B" w:rsidRDefault="00142AAC" w:rsidP="006C375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631</w:t>
            </w:r>
          </w:p>
        </w:tc>
      </w:tr>
    </w:tbl>
    <w:p w:rsidR="00142AAC" w:rsidRPr="00142AAC" w:rsidRDefault="00142AAC" w:rsidP="00142AAC">
      <w:pPr>
        <w:spacing w:after="0"/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72"/>
      </w:tblGrid>
      <w:tr w:rsidR="00AC30AE" w:rsidRPr="0034631D" w:rsidTr="00953B6A">
        <w:trPr>
          <w:trHeight w:val="597"/>
        </w:trPr>
        <w:tc>
          <w:tcPr>
            <w:tcW w:w="2972" w:type="dxa"/>
          </w:tcPr>
          <w:p w:rsidR="00AC30AE" w:rsidRPr="002E3D7B" w:rsidRDefault="00AC30AE" w:rsidP="006C37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C30AE" w:rsidRPr="002E3D7B" w:rsidRDefault="00AC30AE" w:rsidP="006C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E3D7B">
              <w:rPr>
                <w:rFonts w:ascii="Times New Roman" w:hAnsi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AC30AE" w:rsidRPr="002E3D7B" w:rsidRDefault="00AC30AE" w:rsidP="006C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E3D7B">
              <w:rPr>
                <w:rFonts w:ascii="Times New Roman" w:hAnsi="Times New Roman"/>
                <w:sz w:val="20"/>
                <w:szCs w:val="28"/>
                <w:lang w:eastAsia="ru-RU"/>
              </w:rPr>
              <w:t>Вологодская область</w:t>
            </w:r>
          </w:p>
          <w:p w:rsidR="00AC30AE" w:rsidRPr="002E3D7B" w:rsidRDefault="00AC30AE" w:rsidP="006C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AC30AE" w:rsidRPr="002E3D7B" w:rsidRDefault="00AC30AE" w:rsidP="00953B6A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97" w:type="dxa"/>
        <w:tblLook w:val="00A0" w:firstRow="1" w:lastRow="0" w:firstColumn="1" w:lastColumn="0" w:noHBand="0" w:noVBand="0"/>
      </w:tblPr>
      <w:tblGrid>
        <w:gridCol w:w="5211"/>
        <w:gridCol w:w="4786"/>
      </w:tblGrid>
      <w:tr w:rsidR="00AC30AE" w:rsidRPr="0034631D" w:rsidTr="006C3756">
        <w:tc>
          <w:tcPr>
            <w:tcW w:w="5211" w:type="dxa"/>
          </w:tcPr>
          <w:p w:rsidR="00AC30AE" w:rsidRPr="00953B6A" w:rsidRDefault="00AC30AE" w:rsidP="00953B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31D">
              <w:rPr>
                <w:rFonts w:ascii="Times New Roman" w:hAnsi="Times New Roman"/>
                <w:sz w:val="28"/>
                <w:szCs w:val="28"/>
              </w:rPr>
              <w:t>Об утверждении Положения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31D">
              <w:rPr>
                <w:rStyle w:val="1"/>
                <w:rFonts w:ascii="Times New Roman" w:hAnsi="Times New Roman"/>
                <w:sz w:val="28"/>
                <w:szCs w:val="28"/>
              </w:rPr>
              <w:t>о порядке увековечения на территории Тарногского муниципального округа памяти погибших (умерших) в ходе специальной военной операции,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выполнении других боевых задач или при выполнении служебных обязанностей по защите Отечества</w:t>
            </w:r>
          </w:p>
        </w:tc>
        <w:tc>
          <w:tcPr>
            <w:tcW w:w="4786" w:type="dxa"/>
          </w:tcPr>
          <w:p w:rsidR="00AC30AE" w:rsidRPr="002E3D7B" w:rsidRDefault="00AC30AE" w:rsidP="006C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C30AE" w:rsidRDefault="00AC30AE" w:rsidP="000A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 З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аконом Российской Федерации от 14 января 1993 года № 4292-1 «Об увековечении памяти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погибших при Защите Отечества»,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 06.10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.2003 года </w:t>
      </w:r>
      <w:hyperlink r:id="rId5" w:tgtFrame="_blank" w:history="1">
        <w:r w:rsidRPr="002E3D7B">
          <w:rPr>
            <w:rFonts w:ascii="Times New Roman" w:hAnsi="Times New Roman"/>
            <w:sz w:val="28"/>
            <w:szCs w:val="28"/>
            <w:lang w:eastAsia="ru-RU"/>
          </w:rPr>
          <w:t>№ 131-ФЗ</w:t>
        </w:r>
      </w:hyperlink>
      <w:r w:rsidR="00142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Федерации», Уставом Тарногского муниципального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Тарногского муниципального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</w:t>
      </w:r>
    </w:p>
    <w:p w:rsidR="00AC30AE" w:rsidRPr="002E3D7B" w:rsidRDefault="00AC30AE" w:rsidP="00142A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AC30AE" w:rsidRPr="002E3D7B" w:rsidRDefault="00AC30AE" w:rsidP="000A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Утвердить Положение о </w:t>
      </w:r>
      <w:r w:rsidRPr="002E3D7B">
        <w:rPr>
          <w:rStyle w:val="1"/>
          <w:rFonts w:ascii="Times New Roman" w:hAnsi="Times New Roman"/>
          <w:sz w:val="28"/>
          <w:szCs w:val="28"/>
        </w:rPr>
        <w:t xml:space="preserve">порядке увековечения </w:t>
      </w:r>
      <w:r>
        <w:rPr>
          <w:rStyle w:val="1"/>
          <w:rFonts w:ascii="Times New Roman" w:hAnsi="Times New Roman"/>
          <w:sz w:val="28"/>
          <w:szCs w:val="28"/>
        </w:rPr>
        <w:t xml:space="preserve">на территории Тарногского муниципального округа </w:t>
      </w:r>
      <w:r w:rsidRPr="002E3D7B">
        <w:rPr>
          <w:rStyle w:val="1"/>
          <w:rFonts w:ascii="Times New Roman" w:hAnsi="Times New Roman"/>
          <w:sz w:val="28"/>
          <w:szCs w:val="28"/>
        </w:rPr>
        <w:t>памяти погибших (умерших) в ходе специальной военной операции</w:t>
      </w:r>
      <w:r>
        <w:rPr>
          <w:rStyle w:val="1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других боевых задач или при выполнении служебных обязанностей по защите Отечества,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риложению 1.</w:t>
      </w:r>
    </w:p>
    <w:p w:rsidR="00AC30AE" w:rsidRPr="002E3D7B" w:rsidRDefault="00AC30AE" w:rsidP="000A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Утвердить Положение о Комиссии по вопросам </w:t>
      </w:r>
      <w:r w:rsidRPr="002E3D7B">
        <w:rPr>
          <w:rStyle w:val="1"/>
          <w:rFonts w:ascii="Times New Roman" w:hAnsi="Times New Roman"/>
          <w:sz w:val="28"/>
          <w:szCs w:val="28"/>
        </w:rPr>
        <w:t xml:space="preserve">увековечения </w:t>
      </w:r>
      <w:r>
        <w:rPr>
          <w:rStyle w:val="1"/>
          <w:rFonts w:ascii="Times New Roman" w:hAnsi="Times New Roman"/>
          <w:sz w:val="28"/>
          <w:szCs w:val="28"/>
        </w:rPr>
        <w:t xml:space="preserve">на территории Тарногского муниципального округа </w:t>
      </w:r>
      <w:r w:rsidRPr="002E3D7B">
        <w:rPr>
          <w:rStyle w:val="1"/>
          <w:rFonts w:ascii="Times New Roman" w:hAnsi="Times New Roman"/>
          <w:sz w:val="28"/>
          <w:szCs w:val="28"/>
        </w:rPr>
        <w:t>памяти погибших (умерших) в ходе специальной военной операции</w:t>
      </w:r>
      <w:r>
        <w:rPr>
          <w:rStyle w:val="1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других боевых задач или при выполнении служебных обязанностей по защите Отечества,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риложению 2.</w:t>
      </w:r>
    </w:p>
    <w:p w:rsidR="00AC30AE" w:rsidRPr="002E3D7B" w:rsidRDefault="00AC30AE" w:rsidP="000A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Утвердить состав Комиссии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вопросам </w:t>
      </w:r>
      <w:r w:rsidRPr="002E3D7B">
        <w:rPr>
          <w:rStyle w:val="1"/>
          <w:rFonts w:ascii="Times New Roman" w:hAnsi="Times New Roman"/>
          <w:sz w:val="28"/>
          <w:szCs w:val="28"/>
        </w:rPr>
        <w:t xml:space="preserve">увековечения </w:t>
      </w:r>
      <w:r>
        <w:rPr>
          <w:rStyle w:val="1"/>
          <w:rFonts w:ascii="Times New Roman" w:hAnsi="Times New Roman"/>
          <w:sz w:val="28"/>
          <w:szCs w:val="28"/>
        </w:rPr>
        <w:t xml:space="preserve">на территории Тарногского муниципального округа </w:t>
      </w:r>
      <w:r w:rsidRPr="002E3D7B">
        <w:rPr>
          <w:rStyle w:val="1"/>
          <w:rFonts w:ascii="Times New Roman" w:hAnsi="Times New Roman"/>
          <w:sz w:val="28"/>
          <w:szCs w:val="28"/>
        </w:rPr>
        <w:t>памяти погибших (умерших) в ходе специальной военной операции</w:t>
      </w:r>
      <w:r>
        <w:rPr>
          <w:rStyle w:val="1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других боевых задач или при выполнении служебных обязанностей по защите Отечества,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риложению 3.</w:t>
      </w:r>
    </w:p>
    <w:p w:rsidR="00AC30AE" w:rsidRDefault="00AC30AE" w:rsidP="001705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Признать утратившим силу постановление администрации Тарногского сельского поселения от 20.12.2018г. № 334 «О комиссии по рассмотре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нию вопросов об установке памятников, мемориальных досок, памятных знаков на территории Тарногского сельского поселения».</w:t>
      </w:r>
    </w:p>
    <w:p w:rsidR="00AC30AE" w:rsidRDefault="00AC30AE" w:rsidP="001705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0475C2">
        <w:rPr>
          <w:rFonts w:ascii="Times New Roman" w:hAnsi="Times New Roman"/>
          <w:sz w:val="28"/>
          <w:szCs w:val="28"/>
        </w:rPr>
        <w:t>Настоящее постановление подлежит</w:t>
      </w:r>
      <w:r>
        <w:rPr>
          <w:rFonts w:ascii="Times New Roman" w:hAnsi="Times New Roman"/>
          <w:sz w:val="28"/>
        </w:rPr>
        <w:t xml:space="preserve">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AC30AE" w:rsidRDefault="00AC30AE" w:rsidP="000A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30AE" w:rsidRPr="002E3D7B" w:rsidRDefault="00AC30AE" w:rsidP="000A4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30AE" w:rsidRPr="00953B6A" w:rsidRDefault="00AC30AE" w:rsidP="00953B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F52B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F52B9">
        <w:rPr>
          <w:rFonts w:ascii="Times New Roman" w:hAnsi="Times New Roman"/>
          <w:sz w:val="28"/>
          <w:szCs w:val="28"/>
        </w:rPr>
        <w:t>А.В. Кочкин</w:t>
      </w:r>
      <w:r w:rsidRPr="002E3D7B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670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142AAC" w:rsidP="00142AAC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УТВЕРЖДЕНО </w:t>
      </w:r>
    </w:p>
    <w:p w:rsidR="00AC30AE" w:rsidRDefault="00AC30AE" w:rsidP="00142AAC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округа от </w:t>
      </w:r>
      <w:r w:rsidR="00142A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09.09.2024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142A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631</w:t>
      </w:r>
    </w:p>
    <w:p w:rsidR="00AC30AE" w:rsidRPr="002E3D7B" w:rsidRDefault="00AC30AE" w:rsidP="00142AAC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(приложение 1)</w:t>
      </w:r>
    </w:p>
    <w:p w:rsidR="00AC30AE" w:rsidRPr="002E3D7B" w:rsidRDefault="00AC30AE" w:rsidP="000A43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2E3D7B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AC30AE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</w:t>
      </w:r>
      <w:r w:rsidRPr="000A43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порядке </w:t>
      </w:r>
      <w:r w:rsidRPr="000A43AF">
        <w:rPr>
          <w:rStyle w:val="1"/>
          <w:rFonts w:ascii="Times New Roman" w:hAnsi="Times New Roman"/>
          <w:b/>
          <w:sz w:val="28"/>
          <w:szCs w:val="28"/>
        </w:rPr>
        <w:t>увековечения на территории Тарногского муниципального округа памяти погибших (умерших) в ходе специальной военной операции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, </w:t>
      </w:r>
      <w:r w:rsidRPr="000A43A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выполнении других боевых задач или при выполнении служебных обязанностей по защите Отечества</w:t>
      </w:r>
    </w:p>
    <w:p w:rsidR="00AC30AE" w:rsidRPr="002E3D7B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40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D40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Положение)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20731A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AC30AE" w:rsidRPr="0020731A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AC30AE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 с Законом Российской Федерации от 14 января 1993 </w:t>
      </w:r>
      <w:r w:rsidRPr="000A43AF">
        <w:rPr>
          <w:rFonts w:ascii="Times New Roman" w:hAnsi="Times New Roman"/>
          <w:sz w:val="28"/>
          <w:szCs w:val="28"/>
          <w:lang w:eastAsia="ru-RU"/>
        </w:rPr>
        <w:t>года </w:t>
      </w:r>
      <w:hyperlink r:id="rId6" w:tgtFrame="_blank" w:history="1">
        <w:r w:rsidRPr="000A43AF">
          <w:rPr>
            <w:rFonts w:ascii="Times New Roman" w:hAnsi="Times New Roman"/>
            <w:sz w:val="28"/>
            <w:szCs w:val="28"/>
            <w:lang w:eastAsia="ru-RU"/>
          </w:rPr>
          <w:t>№ 4292-1</w:t>
        </w:r>
      </w:hyperlink>
      <w:r w:rsidRPr="000A43AF">
        <w:rPr>
          <w:rFonts w:ascii="Times New Roman" w:hAnsi="Times New Roman"/>
          <w:sz w:val="28"/>
          <w:szCs w:val="28"/>
          <w:lang w:eastAsia="ru-RU"/>
        </w:rPr>
        <w:t> «Об увековечении памяти погибших при Защите Отечества», Федеральным законом от 06.10.2003 года </w:t>
      </w:r>
      <w:hyperlink r:id="rId7" w:tgtFrame="_blank" w:history="1">
        <w:r w:rsidRPr="000A43AF">
          <w:rPr>
            <w:rFonts w:ascii="Times New Roman" w:hAnsi="Times New Roman"/>
            <w:sz w:val="28"/>
            <w:szCs w:val="28"/>
            <w:lang w:eastAsia="ru-RU"/>
          </w:rPr>
          <w:t>№ 131-ФЗ</w:t>
        </w:r>
      </w:hyperlink>
      <w:r w:rsidRPr="000A43AF">
        <w:rPr>
          <w:rFonts w:ascii="Times New Roman" w:hAnsi="Times New Roman"/>
          <w:sz w:val="28"/>
          <w:szCs w:val="28"/>
          <w:lang w:eastAsia="ru-RU"/>
        </w:rPr>
        <w:t xml:space="preserve"> «Об общих принципах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организации местного самоуправления в Российской Федерации», 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Тарногского муниципального </w:t>
      </w:r>
      <w:r w:rsidRPr="00CE72BF">
        <w:rPr>
          <w:rFonts w:ascii="Times New Roman" w:hAnsi="Times New Roman"/>
          <w:color w:val="000000"/>
          <w:sz w:val="28"/>
          <w:szCs w:val="28"/>
          <w:lang w:eastAsia="ru-RU"/>
        </w:rPr>
        <w:t>округа и определяет порядок увековечения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43AF">
        <w:rPr>
          <w:rStyle w:val="1"/>
          <w:rFonts w:ascii="Times New Roman" w:hAnsi="Times New Roman"/>
          <w:sz w:val="28"/>
          <w:szCs w:val="28"/>
        </w:rPr>
        <w:t>на территории Тарногского муниципального округа памяти погибших (умерших) в ходе специальной военной операции</w:t>
      </w:r>
      <w:r>
        <w:rPr>
          <w:rStyle w:val="1"/>
          <w:rFonts w:ascii="Times New Roman" w:hAnsi="Times New Roman"/>
          <w:sz w:val="28"/>
          <w:szCs w:val="28"/>
        </w:rPr>
        <w:t xml:space="preserve">, </w:t>
      </w:r>
      <w:r w:rsidRPr="000A43AF"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других боевых задач или при выполнении служебных обязанностей по защите Отечества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увековечивание памяти погибших при защите Отечества).</w:t>
      </w:r>
    </w:p>
    <w:p w:rsidR="00AC30AE" w:rsidRPr="000A43AF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3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1.2. Настоящее Положение регламентирует порядок увековечения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Тарногского муниципального округа</w:t>
      </w:r>
      <w:r w:rsidRPr="000A43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памяти следующих лиц:</w:t>
      </w:r>
    </w:p>
    <w:p w:rsidR="00AC30AE" w:rsidRPr="000A43AF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3AF">
        <w:rPr>
          <w:rFonts w:ascii="Times New Roman" w:hAnsi="Times New Roman"/>
          <w:color w:val="000000"/>
          <w:sz w:val="28"/>
          <w:szCs w:val="28"/>
          <w:lang w:eastAsia="ru-RU"/>
        </w:rPr>
        <w:t>1)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AC30AE" w:rsidRPr="000A43AF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3AF">
        <w:rPr>
          <w:rFonts w:ascii="Times New Roman" w:hAnsi="Times New Roman"/>
          <w:color w:val="000000"/>
          <w:sz w:val="28"/>
          <w:szCs w:val="28"/>
          <w:lang w:eastAsia="ru-RU"/>
        </w:rPr>
        <w:t>2) погибших при выполнении воинского и служебного долга на территориях других государств;</w:t>
      </w:r>
    </w:p>
    <w:p w:rsidR="00AC30AE" w:rsidRPr="000A43AF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3AF">
        <w:rPr>
          <w:rFonts w:ascii="Times New Roman" w:hAnsi="Times New Roman"/>
          <w:color w:val="000000"/>
          <w:sz w:val="28"/>
          <w:szCs w:val="28"/>
          <w:lang w:eastAsia="ru-RU"/>
        </w:rPr>
        <w:t>3)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защите Отечества</w:t>
      </w:r>
      <w:r w:rsidRPr="000A43A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C30AE" w:rsidRPr="000A43AF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43AF">
        <w:rPr>
          <w:rFonts w:ascii="Times New Roman" w:hAnsi="Times New Roman"/>
          <w:color w:val="000000"/>
          <w:sz w:val="28"/>
          <w:szCs w:val="28"/>
          <w:lang w:eastAsia="ru-RU"/>
        </w:rPr>
        <w:t>4) погибших, умерших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Pr="0020731A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b/>
          <w:color w:val="000000"/>
          <w:sz w:val="28"/>
          <w:szCs w:val="28"/>
          <w:lang w:eastAsia="ru-RU"/>
        </w:rPr>
        <w:t>2. Формы увековечения памяти погибших (умерших)</w:t>
      </w:r>
    </w:p>
    <w:p w:rsidR="00AC30AE" w:rsidRPr="0020731A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b/>
          <w:color w:val="000000"/>
          <w:sz w:val="28"/>
          <w:szCs w:val="28"/>
          <w:lang w:eastAsia="ru-RU"/>
        </w:rPr>
        <w:t>в ходе специальной военной операции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2.1. Основными формами увековечения памяти погибших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защите Отечества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являются: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 присвоение имен погибших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защите Отечества улицам и площадям, географическим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объектам,</w:t>
      </w:r>
      <w:r w:rsidRPr="002E3D7B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 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организациям, установка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памятников, мемо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риальных досок, других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памятных знаков на фасадах и (или) внутри зданий, а также размещение баннеров на рекламных щитах (билбордах)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на фасадах зданий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 создание уголков воинской доблести, выставок о героическом подвиге погибших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защите Отечества,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открытие «Парты Героя»;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 публикации в средствах массовой информации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размещение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 материалов о погибших (умерших), создание произведений искусства и литературы, посвященных их подвигам;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 проведение военно-патриотических уроков, спортивных мероприятий, форумов, посвященных памяти погибших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защите Отечества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) присвоение имен юнармейским отрядам, иным общественным объединениям, классам;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) реализация общественно значимых инициатив по увековечению памяти погибших (умерших) в ходе специальной военной операции.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20731A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b/>
          <w:color w:val="000000"/>
          <w:sz w:val="28"/>
          <w:szCs w:val="28"/>
          <w:lang w:eastAsia="ru-RU"/>
        </w:rPr>
        <w:t>3. Критерии для принятия решения об увековечивании</w:t>
      </w:r>
    </w:p>
    <w:p w:rsidR="00AC30AE" w:rsidRPr="0020731A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b/>
          <w:color w:val="000000"/>
          <w:sz w:val="28"/>
          <w:szCs w:val="28"/>
          <w:lang w:eastAsia="ru-RU"/>
        </w:rPr>
        <w:t>памяти погибших при защите Отечества</w:t>
      </w:r>
    </w:p>
    <w:p w:rsidR="00AC30AE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AE5C80" w:rsidRDefault="00AC30AE" w:rsidP="000A43A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C80">
        <w:rPr>
          <w:sz w:val="28"/>
          <w:szCs w:val="28"/>
        </w:rPr>
        <w:t>3.1. Критерием для принятия решения об установке</w:t>
      </w:r>
      <w:r>
        <w:rPr>
          <w:sz w:val="28"/>
          <w:szCs w:val="28"/>
        </w:rPr>
        <w:t xml:space="preserve"> </w:t>
      </w:r>
      <w:r w:rsidR="00142AAC">
        <w:rPr>
          <w:sz w:val="28"/>
          <w:szCs w:val="28"/>
        </w:rPr>
        <w:t xml:space="preserve">памятника, </w:t>
      </w:r>
      <w:r w:rsidR="00142AAC" w:rsidRPr="00AE5C80">
        <w:rPr>
          <w:sz w:val="28"/>
          <w:szCs w:val="28"/>
        </w:rPr>
        <w:t>мемориальной</w:t>
      </w:r>
      <w:r w:rsidRPr="00AE5C80">
        <w:rPr>
          <w:sz w:val="28"/>
          <w:szCs w:val="28"/>
        </w:rPr>
        <w:t xml:space="preserve"> доски, других памятных знаков является наличие достоверных сведений, подтвержденных документально, о проявлении особого героизма, мужества, смелости, отваги увековечиваемого лица.</w:t>
      </w:r>
    </w:p>
    <w:p w:rsidR="00AC30AE" w:rsidRPr="00AE5C80" w:rsidRDefault="00AC30AE" w:rsidP="000A43A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C80">
        <w:rPr>
          <w:sz w:val="28"/>
          <w:szCs w:val="28"/>
        </w:rPr>
        <w:t xml:space="preserve">3.2. </w:t>
      </w:r>
      <w:r w:rsidRPr="009C1311">
        <w:rPr>
          <w:color w:val="000000"/>
          <w:sz w:val="28"/>
          <w:szCs w:val="28"/>
        </w:rPr>
        <w:t>Рассмотрение вопроса об увековечении на территории Тарногского муниципального округа памяти погибших при защите Отечества производится по истечении не менее 6 месяцев после даты смерти лица, память которого подлежит увековечению.</w:t>
      </w:r>
    </w:p>
    <w:p w:rsidR="00AC30AE" w:rsidRPr="00AE5C80" w:rsidRDefault="00AC30AE" w:rsidP="000A43A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C80">
        <w:rPr>
          <w:sz w:val="28"/>
          <w:szCs w:val="28"/>
        </w:rPr>
        <w:t xml:space="preserve">3.3. На лиц, удостоенных звания </w:t>
      </w:r>
      <w:r>
        <w:rPr>
          <w:sz w:val="28"/>
          <w:szCs w:val="28"/>
        </w:rPr>
        <w:t>Героя Советского Союза, Героя Российской Федерации, Героя Социалистического труда, полных кавалеров ордена Славы, награжденных орденом «За заслуги перед Отечеством», орденом Трудовой Славы, орденом Мужества, либо погибших при исполнении воинского долга</w:t>
      </w:r>
      <w:r w:rsidRPr="00AE5C80">
        <w:rPr>
          <w:sz w:val="28"/>
          <w:szCs w:val="28"/>
        </w:rPr>
        <w:t>, ограничения по срокам обращения об установке</w:t>
      </w:r>
      <w:r>
        <w:rPr>
          <w:sz w:val="28"/>
          <w:szCs w:val="28"/>
        </w:rPr>
        <w:t xml:space="preserve"> памятника,</w:t>
      </w:r>
      <w:r w:rsidRPr="00AE5C80">
        <w:rPr>
          <w:sz w:val="28"/>
          <w:szCs w:val="28"/>
        </w:rPr>
        <w:t xml:space="preserve"> мемориальной доски, памятного знака не распространяются.</w:t>
      </w:r>
    </w:p>
    <w:p w:rsidR="00AC30AE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Default="00AC30AE" w:rsidP="0020731A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Архитектурно-художественные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73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требования, предъявляемые</w:t>
      </w:r>
    </w:p>
    <w:p w:rsidR="00AC30AE" w:rsidRPr="0020731A" w:rsidRDefault="00AC30AE" w:rsidP="0020731A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 мемориальной доске, другому памятному знаку</w:t>
      </w:r>
    </w:p>
    <w:p w:rsidR="00AC30AE" w:rsidRPr="0020731A" w:rsidRDefault="00AC30AE" w:rsidP="00207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20731A" w:rsidRDefault="00AC30AE" w:rsidP="00207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>.1. Архитектурно - художественное решение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памятника, </w:t>
      </w: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>мемориальной доски, другого памятного знака не должно противоречить характеру места его установки, особенностям среды, в которую он привносится как новый элемент.</w:t>
      </w:r>
    </w:p>
    <w:p w:rsidR="00AC30AE" w:rsidRPr="0020731A" w:rsidRDefault="00AC30AE" w:rsidP="00207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При согласовании проекта и места установки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памятника, </w:t>
      </w: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>мемориальной доски, другого памятного знака учитываются следующие требования:</w:t>
      </w:r>
    </w:p>
    <w:p w:rsidR="00AC30AE" w:rsidRPr="0020731A" w:rsidRDefault="00AC30AE" w:rsidP="00207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текст мемориальной доски, другого </w:t>
      </w: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>памятного знака должен быть оформлен в лаконичной форме и содержать полностью фамилию, имя, отчество увековечиваемого лица на русском языке;</w:t>
      </w:r>
    </w:p>
    <w:p w:rsidR="00AC30AE" w:rsidRPr="0020731A" w:rsidRDefault="00AC30AE" w:rsidP="00207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2) в тексте мемориальной доски, другого </w:t>
      </w: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>памятного знака обязательны сведения о заслугах увековечиваемого лица;</w:t>
      </w:r>
    </w:p>
    <w:p w:rsidR="00AC30AE" w:rsidRPr="0020731A" w:rsidRDefault="00AC30AE" w:rsidP="00207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>3) в композицию мемориальной доски кроме текста могут включаться портретные изображения, декоративные элементы, подсветка;</w:t>
      </w:r>
    </w:p>
    <w:p w:rsidR="00AC30AE" w:rsidRPr="0020731A" w:rsidRDefault="00AC30AE" w:rsidP="002073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памятник, </w:t>
      </w: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мемориальная доска,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другой </w:t>
      </w: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>памятный знак выполняются из долговечного камня (мрамор, гранит) или металлического сплава (бронза, чугун);</w:t>
      </w:r>
    </w:p>
    <w:p w:rsidR="00AC30AE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мемориальная доска</w:t>
      </w: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>  устанавлива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0731A">
        <w:rPr>
          <w:rFonts w:ascii="Times New Roman" w:hAnsi="Times New Roman"/>
          <w:color w:val="000000"/>
          <w:sz w:val="28"/>
          <w:szCs w:val="28"/>
          <w:lang w:eastAsia="ru-RU"/>
        </w:rPr>
        <w:t>тся в хорошо просматриваемых местах на высоте не ниже двух метров (на фасадах или внутри зданий).</w:t>
      </w:r>
    </w:p>
    <w:p w:rsidR="00AC30AE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Pr="007B7F47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7F47">
        <w:rPr>
          <w:rFonts w:ascii="Times New Roman" w:hAnsi="Times New Roman"/>
          <w:b/>
          <w:color w:val="000000"/>
          <w:sz w:val="28"/>
          <w:szCs w:val="28"/>
          <w:lang w:eastAsia="ru-RU"/>
        </w:rPr>
        <w:t>5. Порядок направления, рассмотрения ходатайства</w:t>
      </w:r>
    </w:p>
    <w:p w:rsidR="00AC30AE" w:rsidRPr="007B7F47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7F47">
        <w:rPr>
          <w:rFonts w:ascii="Times New Roman" w:hAnsi="Times New Roman"/>
          <w:b/>
          <w:color w:val="000000"/>
          <w:sz w:val="28"/>
          <w:szCs w:val="28"/>
          <w:lang w:eastAsia="ru-RU"/>
        </w:rPr>
        <w:t>и принятия решения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С инициативой об увековечивании памяти погибших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защите Отечества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могут выступать органы государственной власти, органы местного самоуправления, общественные и религиозные объединения, трудовые коллективы предприятий, учреждений, организаций различных форм собственности, инициативные группы жителей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Тарногского муниципального округа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установленным порядком реализации правотворческой инициативы граждан (далее - инициатор).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Письменное ходатайство, содержащее просьбу об увековечении памяти погибшего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защите Отечества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выполнении воинского долга лица (далее - ходатайство), и документы, указанные в пункте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 настоящего Положения, направляются в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Тарногского муниципального округа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.3. В перечень представляемых документов входят: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письменное обращение (ходатайство) с просьбой об увековечении памяти личности или события с обоснованием целесообразности применения той или иной формы увековечения памяти погибших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защите Отечества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2) историческая или историко-биографическая справка;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3) копии документов, подтверждающих достоверность события или заслуги увековечиваемого лица.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.4. Поступившее ходатайство и документы в течение 2 рабочих дней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дня их поступления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передаются на рассмотрение Комиссии по вопросам </w:t>
      </w:r>
      <w:r w:rsidRPr="002E3D7B">
        <w:rPr>
          <w:rStyle w:val="1"/>
          <w:rFonts w:ascii="Times New Roman" w:hAnsi="Times New Roman"/>
          <w:sz w:val="28"/>
          <w:szCs w:val="28"/>
        </w:rPr>
        <w:t xml:space="preserve">увековечения </w:t>
      </w:r>
      <w:r>
        <w:rPr>
          <w:rStyle w:val="1"/>
          <w:rFonts w:ascii="Times New Roman" w:hAnsi="Times New Roman"/>
          <w:sz w:val="28"/>
          <w:szCs w:val="28"/>
        </w:rPr>
        <w:t xml:space="preserve">на территории Тарногского муниципального округа </w:t>
      </w:r>
      <w:r w:rsidRPr="002E3D7B">
        <w:rPr>
          <w:rStyle w:val="1"/>
          <w:rFonts w:ascii="Times New Roman" w:hAnsi="Times New Roman"/>
          <w:sz w:val="28"/>
          <w:szCs w:val="28"/>
        </w:rPr>
        <w:t>памяти погибших (умерших) в ходе специальной военной операции</w:t>
      </w:r>
      <w:r>
        <w:rPr>
          <w:rStyle w:val="1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других боевых задач или при выполнении служебных обязанностей по защите Отечества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Комиссия).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.5. Комиссия рассматривает ходатайство и проверяет прилагаемые к нему документы в течение 20 календарных дней со дня их регистрации.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.6. Комиссия вправе провести опрос общественного мнения по рассматриваемым ходатайствам.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5.7. По результатам рассмотрения ходатайства и документов, указанных в пункте 5.3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1) поддержать ходатайство;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2) рекомендовать ходатайствующей стороне увековечить память погибшего в других формах;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3) отклонить ходатайство и направить инициатору мотивированный отказ.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.8. Решения, принятые Комиссией, оформляются протоколом.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.9. При принятии решения, предусмотренного подпунктом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.7 настоящего Положения, Комиссия направляет инициатору порядок и перечень документов, необходимых для увековечения памяти погибших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защите Отечества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формы, указанной в ходатайстве.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7F4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Установка, содержание, реставрация, ремонт, демонтаж </w:t>
      </w:r>
    </w:p>
    <w:p w:rsidR="00AC30AE" w:rsidRPr="007B7F47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памятников, мемориальных досок, памятных знаков, баннеров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.1. Фин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ансирование затрат, связанных с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присвоение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имен погибших (умерших)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защите Отечества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улицам и площадям, географическим объектам,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организациям, установка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памятников,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мемориальных досок, других памятных знаков на фасадах и (или) внутри зданий, а также размещение баннеров на рекламных щитах (билбордах)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 фасадах зданий осуществляется за счет средств инициатора, грантовой деятельности,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средств юридических и физических лиц.</w:t>
      </w:r>
    </w:p>
    <w:p w:rsidR="00AC30AE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6.2.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Содержание, реставрация и ремонт, демонтаж объектов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находящихся в муниципальной собственности, осуществляется за счет средств бюджета Тарногского муниципального округа, средств юридических и физических лиц.</w:t>
      </w:r>
    </w:p>
    <w:p w:rsidR="00AC30AE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6.3.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Содержание, реставрация и ремонт, демонтаж объектов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не являющихся муниципальной собственностью, осуществляется за счет средств юридических и физических лиц.</w:t>
      </w:r>
    </w:p>
    <w:p w:rsidR="00AC30AE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6.4. Официальное открытие памятников, мемориальных </w:t>
      </w:r>
      <w:r w:rsidR="00142AAC">
        <w:rPr>
          <w:rFonts w:ascii="Times New Roman" w:hAnsi="Times New Roman"/>
          <w:color w:val="000000"/>
          <w:sz w:val="28"/>
          <w:szCs w:val="28"/>
          <w:lang w:eastAsia="ru-RU"/>
        </w:rPr>
        <w:t>досок, памятных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знаков проводится на специальной торжественной церемонии.</w:t>
      </w:r>
    </w:p>
    <w:p w:rsidR="00AC30AE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6.5. Письменные ходатайства о демонтаже памятников, мемориальных досок, памятных знаков направляются главе Тарногского муниципального округа и передаются для рассмотрения в Комиссию. Комиссия рассматривает ходатайство в течение 10 календарных дней со дня его поступления и направляет решение главе округа. </w:t>
      </w:r>
    </w:p>
    <w:p w:rsidR="00AC30AE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647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4764">
        <w:rPr>
          <w:rFonts w:ascii="Times New Roman" w:hAnsi="Times New Roman"/>
          <w:b/>
          <w:color w:val="000000"/>
          <w:sz w:val="28"/>
          <w:szCs w:val="28"/>
          <w:lang w:eastAsia="ru-RU"/>
        </w:rPr>
        <w:t>7. Учет памятников, мемориальных досок, памятных знаков</w:t>
      </w:r>
    </w:p>
    <w:p w:rsidR="00AC30AE" w:rsidRDefault="00AC30AE" w:rsidP="000647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C30AE" w:rsidRDefault="00AC30AE" w:rsidP="0006476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764">
        <w:rPr>
          <w:rFonts w:ascii="Times New Roman" w:hAnsi="Times New Roman"/>
          <w:color w:val="000000"/>
          <w:sz w:val="28"/>
          <w:szCs w:val="28"/>
          <w:lang w:eastAsia="ru-RU"/>
        </w:rPr>
        <w:t>7.1.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Памятник, мемориальная доска, памятный знак являются неотъемлемым художественно-архитектурным элементом </w:t>
      </w:r>
      <w:r w:rsidR="00142AAC">
        <w:rPr>
          <w:rFonts w:ascii="Times New Roman" w:hAnsi="Times New Roman"/>
          <w:color w:val="000000"/>
          <w:sz w:val="28"/>
          <w:szCs w:val="28"/>
          <w:lang w:eastAsia="ru-RU"/>
        </w:rPr>
        <w:t>здания, территории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передаются по акту приема-передачи организации, в собственности либо на балансе которой находится данный объект недвижимости.</w:t>
      </w:r>
    </w:p>
    <w:p w:rsidR="00AC30AE" w:rsidRDefault="00AC30AE" w:rsidP="0006476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7.2. Организация, предприятие, учреждение, на балансе которых находится памятник, мемориальная доска, памятных знак, обеспечивают их сохранность и содержание в надлежащем эстетическом виде.</w:t>
      </w:r>
    </w:p>
    <w:p w:rsidR="00AC30AE" w:rsidRDefault="00AC30AE" w:rsidP="0006476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7.3. Отдел по работе с территориями администрации Тарногского муниципального округа:</w:t>
      </w:r>
    </w:p>
    <w:p w:rsidR="00AC30AE" w:rsidRDefault="00AC30AE" w:rsidP="0006476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осуществляет контроль за состоянием памятников, мемориальных досок, памятных знаков;</w:t>
      </w:r>
    </w:p>
    <w:p w:rsidR="00AC30AE" w:rsidRDefault="00AC30AE" w:rsidP="000236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ведет учет и инвентаризацию</w:t>
      </w:r>
      <w:r w:rsidRPr="000236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памятников, мемориальных досок, памятных знаков;</w:t>
      </w:r>
    </w:p>
    <w:p w:rsidR="00AC30AE" w:rsidRDefault="00AC30AE" w:rsidP="000236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составляет и ведет единый реестр памятников, мемориальных досок, памятных знаков, расположенных на территории Тарногского муниципального округа.</w:t>
      </w:r>
    </w:p>
    <w:p w:rsidR="00AC30AE" w:rsidRDefault="00AC30AE" w:rsidP="0006476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30AE" w:rsidRPr="00064764" w:rsidRDefault="00AC30AE" w:rsidP="0006476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Pr="002E3D7B" w:rsidRDefault="00AC30AE" w:rsidP="000A43AF">
      <w:pPr>
        <w:shd w:val="clear" w:color="auto" w:fill="FFFFFF"/>
        <w:spacing w:before="859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2E3D7B" w:rsidRDefault="00AC30AE" w:rsidP="000A43AF">
      <w:pPr>
        <w:shd w:val="clear" w:color="auto" w:fill="FFFFFF"/>
        <w:spacing w:after="0" w:line="240" w:lineRule="auto"/>
        <w:ind w:left="5354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E3D7B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Default="00142AAC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AC30AE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</w:t>
      </w:r>
      <w:r w:rsidR="00142A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лением администрации округа от 09.09.2024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142AAC">
        <w:rPr>
          <w:rFonts w:ascii="Times New Roman" w:hAnsi="Times New Roman"/>
          <w:color w:val="000000"/>
          <w:sz w:val="28"/>
          <w:szCs w:val="28"/>
          <w:lang w:eastAsia="ru-RU"/>
        </w:rPr>
        <w:t>631</w:t>
      </w:r>
    </w:p>
    <w:p w:rsidR="00AC30AE" w:rsidRPr="002E3D7B" w:rsidRDefault="00AC30AE" w:rsidP="000A43AF">
      <w:pPr>
        <w:shd w:val="clear" w:color="auto" w:fill="FFFFFF"/>
        <w:spacing w:after="0" w:line="240" w:lineRule="auto"/>
        <w:ind w:left="5387" w:firstLine="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(приложение 2)</w:t>
      </w:r>
    </w:p>
    <w:p w:rsidR="00AC30AE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Pr="002E3D7B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AC30AE" w:rsidRDefault="00AC30AE" w:rsidP="009160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Комиссии по вопросам </w:t>
      </w:r>
      <w:r w:rsidRPr="009160FE">
        <w:rPr>
          <w:rStyle w:val="1"/>
          <w:rFonts w:ascii="Times New Roman" w:hAnsi="Times New Roman"/>
          <w:b/>
          <w:sz w:val="28"/>
          <w:szCs w:val="28"/>
        </w:rPr>
        <w:t>увековечения на территории Тарногского муниципального округа памяти погибших (умерших) в ходе специальной военной операции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, </w:t>
      </w:r>
      <w:r w:rsidRPr="009160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при выполнении других боевых задач или при выполнении служебных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обязанностей по защите Отечества </w:t>
      </w:r>
    </w:p>
    <w:p w:rsidR="00AC30AE" w:rsidRPr="00B167E8" w:rsidRDefault="00AC30AE" w:rsidP="009160F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7E8">
        <w:rPr>
          <w:rFonts w:ascii="Times New Roman" w:hAnsi="Times New Roman"/>
          <w:color w:val="000000"/>
          <w:sz w:val="28"/>
          <w:szCs w:val="28"/>
          <w:lang w:eastAsia="ru-RU"/>
        </w:rPr>
        <w:t>(далее - Положение, память погибших при защите Отечества) </w:t>
      </w:r>
    </w:p>
    <w:p w:rsidR="00AC30AE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30AE" w:rsidRPr="00142AAC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42AAC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Комиссия по вопросам </w:t>
      </w:r>
      <w:r w:rsidRPr="002E3D7B">
        <w:rPr>
          <w:rStyle w:val="1"/>
          <w:rFonts w:ascii="Times New Roman" w:hAnsi="Times New Roman"/>
          <w:sz w:val="28"/>
          <w:szCs w:val="28"/>
        </w:rPr>
        <w:t xml:space="preserve">увековечения </w:t>
      </w:r>
      <w:r>
        <w:rPr>
          <w:rStyle w:val="1"/>
          <w:rFonts w:ascii="Times New Roman" w:hAnsi="Times New Roman"/>
          <w:sz w:val="28"/>
          <w:szCs w:val="28"/>
        </w:rPr>
        <w:t xml:space="preserve">на территории Тарногского муниципального округа </w:t>
      </w:r>
      <w:r w:rsidRPr="002E3D7B">
        <w:rPr>
          <w:rStyle w:val="1"/>
          <w:rFonts w:ascii="Times New Roman" w:hAnsi="Times New Roman"/>
          <w:sz w:val="28"/>
          <w:szCs w:val="28"/>
        </w:rPr>
        <w:t>памяти погибших (умерших) в ходе специальной военной операции</w:t>
      </w:r>
      <w:r>
        <w:rPr>
          <w:rStyle w:val="1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других боевых задач или при выполнении служебных обязанностей по защите Отечества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(далее - Комиссия) создается при администрации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Тарногского муниципального округа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является совещательным органом в целях увековечения общезначимых исторических событий, выдающихся личностей, чья деятельность получила широкое признание.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 Комиссия в своей деятельности руководствуется действующим законодательством Российской Федерации, нормативными правовыми актами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Вологодской области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нормативными правовыми актами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Тарногского муниципального округа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1.3. Деятельность Комиссии основывается на принципах открытости, доступности и достоверности.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1.4. Комиссия образуется 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руководителей и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специалистов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Тарногского муниципального округа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, депутат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 Представительного Собрания Тарногского муниципального округа, старост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, представителей общественных организаций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Состав Комиссии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состоит из председателя, заместителя председателя, секретаря и членов комиссии.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1.5. Для участия в работе комиссии, при необходимости и по приглашению председателя или заместителя председателя комиссии могут быть привлечены с правом совещательного голоса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142AAC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42AAC">
        <w:rPr>
          <w:rFonts w:ascii="Times New Roman" w:hAnsi="Times New Roman"/>
          <w:b/>
          <w:color w:val="000000"/>
          <w:sz w:val="28"/>
          <w:szCs w:val="28"/>
          <w:lang w:eastAsia="ru-RU"/>
        </w:rPr>
        <w:t>2. Основные направления деятельности Комиссии</w:t>
      </w:r>
      <w:r w:rsidRPr="00142AA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 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Рассмотрение вопросов об увековечении памяти погибших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защите Отечества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Тарногского муниципального округа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2.2. Рассмотрение и согласование ходатайств инициаторов с просьбой об увековечении памяти личности, формы увековечения памяти погибших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защите Отечества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30AE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 Участие в обсуждении, внесение предложений и принятии решений об увековечении памяти погибших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защите Отечества.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2.4. Рассмотрение и согласование ходатайств о демонтаже памятников, мемориальных досок, других памятных знаков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142AAC" w:rsidRDefault="00AC30AE" w:rsidP="00142AAC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</w:t>
      </w:r>
      <w:r w:rsidRPr="00142AAC">
        <w:rPr>
          <w:rFonts w:ascii="Times New Roman" w:hAnsi="Times New Roman"/>
          <w:b/>
          <w:color w:val="000000"/>
          <w:sz w:val="28"/>
          <w:szCs w:val="28"/>
          <w:lang w:eastAsia="ru-RU"/>
        </w:rPr>
        <w:t>3. Порядок работы Комиссии и порядок рассмотрения вопросов на заседаниях Комиссии</w:t>
      </w:r>
    </w:p>
    <w:p w:rsidR="00AC30AE" w:rsidRPr="002E3D7B" w:rsidRDefault="00AC30AE" w:rsidP="000A43AF">
      <w:pPr>
        <w:spacing w:after="0" w:line="240" w:lineRule="auto"/>
        <w:ind w:left="720"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 Комиссия создается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Тарногского муниципального округа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3.2. Входящие в состав Комиссии члены ведут работу на безвозмездной основе.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Организационно-техническое обеспечение деятельности Комиссии осуществляется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 При решении особо важных вопросов на заседание Комиссии могут быть приглашены эксперты, в том числе специалисты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соответствующего профиля.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3.5. Заседания Комиссии проходят по мере поступления письменного ходатайства.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3.6. Комиссия правомочна принимать решения при наличии кворума не менее половины от общего числа членов комиссии, в том числе при наличии мнения члена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омиссии, оформленного в письменном виде, при его личном отсутствии на заседании.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3.7. Комиссия всесторонне обсуждает и оценивает каждое предложение, представленное на рассмотрение. Замечания членов Комиссии должны быть четко и ясно сформулированы, прокомментированы председателем. Решения и рекомендации принимаются простым большинством голосов при открытом голосовании присутствующих на заседании членов Комиссии. При равенстве голосов голос председателя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омиссии либо председательствующего на заседании является решающим.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3.8. Обсуждение творческих проектов может проходить в присутствии авторов. На заседании Комиссии имеют право присутствовать граждане, в том числе представители организаций, общественных объединений, государственных органов и органов местного самоуправления.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3.9. Итоги каждого заседания Комиссии оформляются протоколом, который подписывается председательствующим на заседании комиссии и секретарем, не позднее пяти рабочих дней от даты проведения такого заседания Комиссии. К протоколу могут прилагаться документы, связанные с темой заседания.</w:t>
      </w:r>
    </w:p>
    <w:p w:rsidR="00AC30AE" w:rsidRDefault="00AC30AE" w:rsidP="009160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3.10. Решение, рекомендации Комиссии направляются в 15-дневный срок инициаторам, заинтересованным лицам, а также в структурные подразделения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принятия решений в соответствии с их компетенцией.</w:t>
      </w:r>
      <w:bookmarkStart w:id="0" w:name="_GoBack"/>
    </w:p>
    <w:p w:rsidR="00AC30AE" w:rsidRDefault="00142AAC" w:rsidP="00142AAC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7ED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УТВЕРЖДЕН </w:t>
      </w:r>
    </w:p>
    <w:p w:rsidR="00AC30AE" w:rsidRPr="00BA7ED2" w:rsidRDefault="00AC30AE" w:rsidP="00142AAC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7ED2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</w:t>
      </w:r>
      <w:r w:rsidR="00142A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округа от 09.09.2024 </w:t>
      </w:r>
      <w:r w:rsidRPr="00BA7ED2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142A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631</w:t>
      </w:r>
    </w:p>
    <w:p w:rsidR="00AC30AE" w:rsidRPr="002E3D7B" w:rsidRDefault="00AC30AE" w:rsidP="00142AAC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7ED2">
        <w:rPr>
          <w:rFonts w:ascii="Times New Roman" w:hAnsi="Times New Roman"/>
          <w:color w:val="000000"/>
          <w:sz w:val="28"/>
          <w:szCs w:val="28"/>
          <w:lang w:eastAsia="ru-RU"/>
        </w:rPr>
        <w:t>(приложение 3)</w:t>
      </w:r>
      <w:bookmarkEnd w:id="0"/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C30AE" w:rsidRPr="002E3D7B" w:rsidRDefault="00AC30AE" w:rsidP="000A43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СОСТАВ</w:t>
      </w:r>
    </w:p>
    <w:p w:rsidR="00AC30AE" w:rsidRPr="002E3D7B" w:rsidRDefault="00AC30AE" w:rsidP="00CF50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Комиссии по </w:t>
      </w:r>
      <w:r w:rsidRPr="00CF50B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вопросам </w:t>
      </w:r>
      <w:r w:rsidRPr="00CF50BE">
        <w:rPr>
          <w:rStyle w:val="1"/>
          <w:rFonts w:ascii="Times New Roman" w:hAnsi="Times New Roman"/>
          <w:b/>
          <w:sz w:val="28"/>
          <w:szCs w:val="28"/>
        </w:rPr>
        <w:t>увековечения на территории Тарногского муниципального округа памяти погибших (умерших) в ходе специальной военной операции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, </w:t>
      </w:r>
      <w:r w:rsidRPr="00CF50BE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выполнении других боевых задач или при выполнении служебных обязанностей по защите Отечества</w:t>
      </w:r>
    </w:p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36"/>
        <w:gridCol w:w="5528"/>
      </w:tblGrid>
      <w:tr w:rsidR="00AC30AE" w:rsidRPr="0034631D" w:rsidTr="00953B6A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AE" w:rsidRPr="00867A1E" w:rsidRDefault="00AC30AE" w:rsidP="00A67C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Кочкин Алексей Витальевич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2E3D7B" w:rsidRDefault="00AC30AE" w:rsidP="00953B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глава Тарногского муниципального округа, председатель комиссии</w:t>
            </w:r>
            <w:r w:rsidRPr="002E3D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 </w:t>
            </w:r>
          </w:p>
        </w:tc>
      </w:tr>
      <w:tr w:rsidR="00AC30AE" w:rsidRPr="0034631D" w:rsidTr="00953B6A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AE" w:rsidRPr="002E3D7B" w:rsidRDefault="00AC30AE" w:rsidP="006C37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7A1E">
              <w:rPr>
                <w:rFonts w:ascii="Times New Roman" w:hAnsi="Times New Roman"/>
                <w:sz w:val="28"/>
                <w:szCs w:val="28"/>
                <w:lang w:eastAsia="ru-RU"/>
              </w:rPr>
              <w:t>Корепанов Александр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Иванович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867A1E" w:rsidRDefault="00AC30AE" w:rsidP="00953B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A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4631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заместитель главы округа, начальник отдела по мобилизационной работе, делам ГОЧС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Pr="00867A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заместитель председателя комиссии; </w:t>
            </w:r>
          </w:p>
        </w:tc>
      </w:tr>
      <w:tr w:rsidR="00AC30AE" w:rsidRPr="0034631D" w:rsidTr="00953B6A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AE" w:rsidRPr="002E3D7B" w:rsidRDefault="00AC30AE" w:rsidP="006C37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Бурцева Ольга Вениаминовна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2E3D7B" w:rsidRDefault="00AC30AE" w:rsidP="00953B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начальника отдела по работе с территориями, секретарь комиссии.</w:t>
            </w:r>
          </w:p>
        </w:tc>
      </w:tr>
      <w:tr w:rsidR="00AC30AE" w:rsidRPr="0034631D" w:rsidTr="00953B6A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B167E8" w:rsidRDefault="00AC30AE" w:rsidP="00EB7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7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C30AE" w:rsidRPr="0034631D" w:rsidTr="00953B6A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867A1E" w:rsidRDefault="00AC30AE" w:rsidP="00867A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Ступникова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Светлана В</w:t>
            </w:r>
            <w:r w:rsidRPr="00867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ладимировна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Default="00AC30AE" w:rsidP="00867A1E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округа;</w:t>
            </w:r>
          </w:p>
          <w:p w:rsidR="00AC30AE" w:rsidRPr="002E3D7B" w:rsidRDefault="00AC30AE" w:rsidP="00867A1E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30AE" w:rsidRPr="0034631D" w:rsidTr="00953B6A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867A1E" w:rsidRDefault="00AC30AE" w:rsidP="00867A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7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Вячеславов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 Алексеевич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Default="00AC30AE" w:rsidP="00953B6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управляющий делами администрации округа;</w:t>
            </w:r>
          </w:p>
        </w:tc>
      </w:tr>
      <w:tr w:rsidR="00AC30AE" w:rsidRPr="0034631D" w:rsidTr="00953B6A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867A1E" w:rsidRDefault="00AC30AE" w:rsidP="00867A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Трофимова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Марина Григорьевна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2E3D7B" w:rsidRDefault="00AC30AE" w:rsidP="00867A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заведующий отделом культуры, туризма и молодежной политики администрации округа;</w:t>
            </w:r>
          </w:p>
        </w:tc>
      </w:tr>
      <w:tr w:rsidR="00AC30AE" w:rsidRPr="0034631D" w:rsidTr="00953B6A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867A1E" w:rsidRDefault="00AC30AE" w:rsidP="00867A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Нечаев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Валерий Николаевич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2E3D7B" w:rsidRDefault="00AC30AE" w:rsidP="00867A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начальник отдела по работе с территориями администрации округа;</w:t>
            </w:r>
          </w:p>
        </w:tc>
      </w:tr>
      <w:tr w:rsidR="00AC30AE" w:rsidRPr="0034631D" w:rsidTr="00953B6A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867A1E" w:rsidRDefault="00AC30AE" w:rsidP="00867A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 Анатольевич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0AE" w:rsidRPr="002E3D7B" w:rsidRDefault="00AC30AE" w:rsidP="00953B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Председатель Представительного Собрания Тарногского муниципального округа.</w:t>
            </w:r>
          </w:p>
        </w:tc>
      </w:tr>
    </w:tbl>
    <w:p w:rsidR="00AC30AE" w:rsidRPr="002E3D7B" w:rsidRDefault="00AC30AE" w:rsidP="000A4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D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sectPr w:rsidR="00AC30AE" w:rsidRPr="002E3D7B" w:rsidSect="00F6175B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3AF"/>
    <w:rsid w:val="0002368A"/>
    <w:rsid w:val="000367D6"/>
    <w:rsid w:val="000475C2"/>
    <w:rsid w:val="00064764"/>
    <w:rsid w:val="00081BF8"/>
    <w:rsid w:val="000A43AF"/>
    <w:rsid w:val="000D33F8"/>
    <w:rsid w:val="00142AAC"/>
    <w:rsid w:val="001705C9"/>
    <w:rsid w:val="001A43CF"/>
    <w:rsid w:val="001F2D8A"/>
    <w:rsid w:val="0020731A"/>
    <w:rsid w:val="002E3D7B"/>
    <w:rsid w:val="00321572"/>
    <w:rsid w:val="0032467A"/>
    <w:rsid w:val="0034631D"/>
    <w:rsid w:val="004F4554"/>
    <w:rsid w:val="004F52B9"/>
    <w:rsid w:val="00677DA0"/>
    <w:rsid w:val="006C3756"/>
    <w:rsid w:val="00780760"/>
    <w:rsid w:val="007A13F7"/>
    <w:rsid w:val="007B6BFD"/>
    <w:rsid w:val="007B7F47"/>
    <w:rsid w:val="007D40B3"/>
    <w:rsid w:val="007F4C0D"/>
    <w:rsid w:val="00867A1E"/>
    <w:rsid w:val="009160FE"/>
    <w:rsid w:val="00923079"/>
    <w:rsid w:val="009364C6"/>
    <w:rsid w:val="00953B6A"/>
    <w:rsid w:val="009B26DB"/>
    <w:rsid w:val="009C1311"/>
    <w:rsid w:val="009C77B6"/>
    <w:rsid w:val="009D0FDE"/>
    <w:rsid w:val="009F6F46"/>
    <w:rsid w:val="00A24E24"/>
    <w:rsid w:val="00A67C2D"/>
    <w:rsid w:val="00AC30AE"/>
    <w:rsid w:val="00AD0433"/>
    <w:rsid w:val="00AE5C80"/>
    <w:rsid w:val="00AF03B3"/>
    <w:rsid w:val="00B167E8"/>
    <w:rsid w:val="00B21179"/>
    <w:rsid w:val="00B430B4"/>
    <w:rsid w:val="00BA7ED2"/>
    <w:rsid w:val="00C32F3F"/>
    <w:rsid w:val="00C35440"/>
    <w:rsid w:val="00C87A62"/>
    <w:rsid w:val="00CD0109"/>
    <w:rsid w:val="00CE72BF"/>
    <w:rsid w:val="00CF50BE"/>
    <w:rsid w:val="00D7367F"/>
    <w:rsid w:val="00D86494"/>
    <w:rsid w:val="00DC57A0"/>
    <w:rsid w:val="00E1292D"/>
    <w:rsid w:val="00E87BF4"/>
    <w:rsid w:val="00EB7A89"/>
    <w:rsid w:val="00F342DB"/>
    <w:rsid w:val="00F6175B"/>
    <w:rsid w:val="00F72B8B"/>
    <w:rsid w:val="00FA1457"/>
    <w:rsid w:val="00F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13B4E9A-DE8C-40B9-9B8A-7AEA6469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рогий1"/>
    <w:uiPriority w:val="99"/>
    <w:rsid w:val="000A43AF"/>
    <w:rPr>
      <w:rFonts w:cs="Times New Roman"/>
    </w:rPr>
  </w:style>
  <w:style w:type="paragraph" w:styleId="a3">
    <w:name w:val="No Spacing"/>
    <w:uiPriority w:val="99"/>
    <w:qFormat/>
    <w:rsid w:val="000A43AF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A4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7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705C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1A43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0367D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62A768C-E34D-4EA7-B2F4-8AE298680052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2689</Words>
  <Characters>15331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26kab3</dc:creator>
  <cp:keywords/>
  <dc:description/>
  <cp:lastModifiedBy>admin</cp:lastModifiedBy>
  <cp:revision>11</cp:revision>
  <cp:lastPrinted>2024-09-05T13:54:00Z</cp:lastPrinted>
  <dcterms:created xsi:type="dcterms:W3CDTF">2024-08-20T12:25:00Z</dcterms:created>
  <dcterms:modified xsi:type="dcterms:W3CDTF">2024-09-11T14:35:00Z</dcterms:modified>
</cp:coreProperties>
</file>