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1" w:rsidRDefault="00507451" w:rsidP="0054149F">
      <w:pPr>
        <w:jc w:val="right"/>
        <w:rPr>
          <w:rFonts w:ascii="XO Thames" w:hAnsi="XO Thames"/>
          <w:sz w:val="28"/>
        </w:rPr>
      </w:pPr>
      <w:bookmarkStart w:id="0" w:name="_GoBack"/>
      <w:bookmarkEnd w:id="0"/>
    </w:p>
    <w:p w:rsidR="0054149F" w:rsidRDefault="00F1404C" w:rsidP="0054149F">
      <w:pPr>
        <w:spacing w:line="256" w:lineRule="atLeast"/>
        <w:jc w:val="right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 </w:t>
      </w:r>
      <w:r w:rsidR="0054149F">
        <w:rPr>
          <w:rFonts w:ascii="XO Thames" w:hAnsi="XO Thames"/>
          <w:color w:val="000000" w:themeColor="text1"/>
          <w:sz w:val="28"/>
        </w:rPr>
        <w:t>Утверждено</w:t>
      </w:r>
    </w:p>
    <w:p w:rsidR="0054149F" w:rsidRDefault="0054149F" w:rsidP="0054149F">
      <w:pPr>
        <w:jc w:val="right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00" w:themeColor="text1"/>
          <w:sz w:val="28"/>
        </w:rPr>
        <w:t xml:space="preserve">приказом </w:t>
      </w:r>
      <w:r>
        <w:rPr>
          <w:rFonts w:ascii="XO Thames" w:hAnsi="XO Thames"/>
          <w:sz w:val="28"/>
        </w:rPr>
        <w:t xml:space="preserve">Департамента </w:t>
      </w:r>
      <w:r w:rsidRPr="00F256A7">
        <w:rPr>
          <w:rFonts w:ascii="XO Thames" w:hAnsi="XO Thames"/>
          <w:sz w:val="28"/>
          <w:szCs w:val="28"/>
        </w:rPr>
        <w:t xml:space="preserve">труда </w:t>
      </w:r>
    </w:p>
    <w:p w:rsidR="0054149F" w:rsidRDefault="0054149F" w:rsidP="0054149F">
      <w:pPr>
        <w:spacing w:line="256" w:lineRule="atLeast"/>
        <w:jc w:val="right"/>
        <w:rPr>
          <w:rFonts w:ascii="XO Thames" w:hAnsi="XO Thames"/>
          <w:color w:val="000000" w:themeColor="text1"/>
          <w:sz w:val="28"/>
        </w:rPr>
      </w:pPr>
      <w:r w:rsidRPr="00F256A7">
        <w:rPr>
          <w:rFonts w:ascii="XO Thames" w:hAnsi="XO Thames"/>
          <w:sz w:val="28"/>
          <w:szCs w:val="28"/>
        </w:rPr>
        <w:t>и занятости населения области</w:t>
      </w:r>
    </w:p>
    <w:p w:rsidR="00F1404C" w:rsidRDefault="0054149F" w:rsidP="0054149F">
      <w:pPr>
        <w:spacing w:line="256" w:lineRule="atLeast"/>
        <w:jc w:val="right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от 22 декабря 2023 года </w:t>
      </w:r>
      <w:r>
        <w:rPr>
          <w:rFonts w:ascii="XO Thames" w:hAnsi="XO Thames"/>
          <w:sz w:val="28"/>
        </w:rPr>
        <w:t>№ 596</w:t>
      </w:r>
    </w:p>
    <w:p w:rsidR="00F1404C" w:rsidRDefault="00F1404C" w:rsidP="0054149F">
      <w:pPr>
        <w:spacing w:line="256" w:lineRule="atLeast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</w:t>
      </w:r>
      <w:r w:rsidR="007D5C18">
        <w:rPr>
          <w:rFonts w:ascii="XO Thames" w:hAnsi="XO Thames"/>
          <w:sz w:val="28"/>
        </w:rPr>
        <w:t xml:space="preserve"> </w:t>
      </w:r>
      <w:proofErr w:type="spellStart"/>
      <w:r w:rsidR="007D5C18">
        <w:rPr>
          <w:rFonts w:ascii="XO Thames" w:hAnsi="XO Thames"/>
          <w:sz w:val="28"/>
        </w:rPr>
        <w:t>изм.</w:t>
      </w:r>
      <w:r>
        <w:rPr>
          <w:rFonts w:ascii="XO Thames" w:hAnsi="XO Thames"/>
          <w:sz w:val="28"/>
        </w:rPr>
        <w:t>в</w:t>
      </w:r>
      <w:proofErr w:type="spellEnd"/>
      <w:r>
        <w:rPr>
          <w:rFonts w:ascii="XO Thames" w:hAnsi="XO Thames"/>
          <w:sz w:val="28"/>
        </w:rPr>
        <w:t xml:space="preserve"> ред. приказа Министерства  </w:t>
      </w:r>
    </w:p>
    <w:p w:rsidR="00F1404C" w:rsidRDefault="00F1404C" w:rsidP="0054149F">
      <w:pPr>
        <w:spacing w:line="256" w:lineRule="atLeast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труда и занятости населения </w:t>
      </w:r>
    </w:p>
    <w:p w:rsidR="0054149F" w:rsidRDefault="00F1404C" w:rsidP="0054149F">
      <w:pPr>
        <w:spacing w:line="256" w:lineRule="atLeast"/>
        <w:jc w:val="right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>области от 11.02.2025 № 61)</w:t>
      </w:r>
      <w:r w:rsidR="0054149F">
        <w:rPr>
          <w:rFonts w:ascii="XO Thames" w:hAnsi="XO Thames"/>
          <w:color w:val="000000" w:themeColor="text1"/>
          <w:sz w:val="28"/>
        </w:rPr>
        <w:t xml:space="preserve"> </w:t>
      </w:r>
    </w:p>
    <w:p w:rsidR="0054149F" w:rsidRDefault="0054149F" w:rsidP="0054149F">
      <w:pPr>
        <w:jc w:val="center"/>
        <w:rPr>
          <w:rFonts w:ascii="XO Thames" w:hAnsi="XO Thames"/>
          <w:sz w:val="28"/>
        </w:rPr>
      </w:pPr>
    </w:p>
    <w:p w:rsidR="005D79D2" w:rsidRDefault="005D79D2" w:rsidP="0054149F">
      <w:pPr>
        <w:jc w:val="center"/>
        <w:rPr>
          <w:rFonts w:ascii="XO Thames" w:hAnsi="XO Thames"/>
          <w:sz w:val="28"/>
        </w:rPr>
      </w:pPr>
    </w:p>
    <w:p w:rsidR="0054149F" w:rsidRDefault="0054149F" w:rsidP="0054149F">
      <w:pPr>
        <w:jc w:val="center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Положение о смотре-конкурсе </w:t>
      </w:r>
    </w:p>
    <w:p w:rsidR="0054149F" w:rsidRDefault="0054149F" w:rsidP="0054149F">
      <w:pPr>
        <w:spacing w:line="264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«Лучшая организация работы в сфере охраны труда»</w:t>
      </w:r>
    </w:p>
    <w:p w:rsidR="0054149F" w:rsidRDefault="0054149F" w:rsidP="0054149F">
      <w:pPr>
        <w:spacing w:line="264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(далее - Положение)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Общие положения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Настоящее Положение устанавливает порядок и условия проведения областного смотра – конкурса «Лучшая организация работы в сфере охраны труда» у работодателей, осуществляющих свою деятельность на территории Вологодской области, независимо от их организационно-правовых форм, форм собственности и видов деятельности (далее – смотр-конкурс, работодатель, работодатели).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Финансирование проведения конкурса осуществляется в установленном законодательством порядке за счет средств областного бюджета, предусмотренных на реализацию мероприятий в рамках регионального проекта «Занятость населения и безопасный труд» государственной программы Вологодской области «Трудовые ресурсы, занятость населения и безопасный труд», утвержденной постановлением Правительства Вологодской области от  22 апреля 2019 года № 394.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1.3. Организационно-методическое обеспечение смотра-конкурса осуществляют специалисты </w:t>
      </w:r>
      <w:r w:rsidR="006F4937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>труда и занятости населения области, входящие в конкурсную комиссию по проведению смотра-конкурса (далее – конкурсная комиссия).</w:t>
      </w:r>
    </w:p>
    <w:p w:rsidR="006F4937" w:rsidRDefault="006F4937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 Смотр-конкурс проводится ежегодно на основании представленных работодателями материалов, подтверждающих эффективность функционирования системы управления охраной труда в организации </w:t>
      </w:r>
      <w:r w:rsidRPr="007E4226">
        <w:rPr>
          <w:rFonts w:ascii="XO Thames" w:hAnsi="XO Thames"/>
          <w:sz w:val="28"/>
        </w:rPr>
        <w:t>в году, предшествующему году проведения конкурса</w:t>
      </w:r>
      <w:r>
        <w:rPr>
          <w:rFonts w:ascii="XO Thames" w:hAnsi="XO Thames"/>
          <w:sz w:val="28"/>
        </w:rPr>
        <w:t>.</w:t>
      </w:r>
    </w:p>
    <w:p w:rsidR="00746420" w:rsidRDefault="00746420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D79D2" w:rsidRDefault="005D79D2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746420" w:rsidRDefault="00746420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746420" w:rsidRDefault="00746420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Задачи смотра – конкурса</w:t>
      </w:r>
    </w:p>
    <w:p w:rsidR="00202182" w:rsidRDefault="00202182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Задачами смотра – конкурса являются: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Повышение заинтересованности работодателей области в обеспечении безопасных условий и охраны труда.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 Активизация деятельности работодателей по обеспечению безопасных условий труда работников.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Выявление и распространение положительного опыта работы в области обеспечения охраны труда среди работодателей.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Обеспечение взаимодействия и сотрудничества органов исполнительной государственной власти области с органами местного самоуправления, органами контроля и надзора за соблюдением трудового законодательства и иных нормативных правовых актов, содержащих нормы трудового права, работодателями, профессиональными союзами в реализации государственной политики в области охраны труда.</w:t>
      </w:r>
    </w:p>
    <w:p w:rsidR="0054149F" w:rsidRPr="00AB6B59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4"/>
          <w:szCs w:val="24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Порядок, условия проведения смотра – конкурса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 В целях достижения объективной оценки деятельности работодателей по охране труда предусмотрено их разделение по номинациям и по группам внутри номинаций.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результатам смотра-конкурса определяются работодатели с  лучшей организацией  работы в сфере охраны труда в следующих номинациях: 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«Лучшая организация работы в сфере охраны труда в организациях бюджетной сферы» по трем группам участников смотра-конкурса в зависимости от среднесписочной численности работников: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 группа - до 50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 группа - от 51 до 150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 группа - свыше 150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«Лучшая организация работы в сфере охраны труда в организациях внебюджетной сферы и в филиалах, представительствах и (или) дочерних обществах, действующих на постоянной </w:t>
      </w:r>
      <w:proofErr w:type="gramStart"/>
      <w:r>
        <w:rPr>
          <w:rFonts w:ascii="XO Thames" w:hAnsi="XO Thames"/>
          <w:sz w:val="28"/>
        </w:rPr>
        <w:t>основе</w:t>
      </w:r>
      <w:proofErr w:type="gramEnd"/>
      <w:r>
        <w:rPr>
          <w:rFonts w:ascii="XO Thames" w:hAnsi="XO Thames"/>
          <w:sz w:val="28"/>
        </w:rPr>
        <w:t xml:space="preserve"> на территории Вологодской области» (входящих в состав группы компаний (корпорации, холдинги и иные объединения юридических лиц)» по трем группам участников смотра-конкурса в зависимости от среднесписочной численности работников: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 группа - до 90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 группа – от 91 до 400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 группа – свыше 400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«Лучшая организация работы в сфере охраны труда в организациях иных форм, действующих на постоянной </w:t>
      </w:r>
      <w:proofErr w:type="gramStart"/>
      <w:r>
        <w:rPr>
          <w:rFonts w:ascii="XO Thames" w:hAnsi="XO Thames"/>
          <w:sz w:val="28"/>
        </w:rPr>
        <w:t>основе</w:t>
      </w:r>
      <w:proofErr w:type="gramEnd"/>
      <w:r>
        <w:rPr>
          <w:rFonts w:ascii="XO Thames" w:hAnsi="XO Thames"/>
          <w:sz w:val="28"/>
        </w:rPr>
        <w:t xml:space="preserve"> на территории Вологодской области».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3.2. Дополнительные номинации могут быть учреждены лицами (организациями), заинтересованными в пропаганде работ по охране труда, в укреплении здоровья работающих. Подведение итогов и награждение по дополнительным номинациям осуществляют лица (организации), предложившие учреждение номинации. 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3.3. Для участия в смотре-конкурсе работодатели </w:t>
      </w:r>
      <w:r>
        <w:rPr>
          <w:rFonts w:ascii="XO Thames" w:hAnsi="XO Thames"/>
          <w:b/>
          <w:sz w:val="28"/>
        </w:rPr>
        <w:t>направляют</w:t>
      </w:r>
      <w:r>
        <w:rPr>
          <w:rFonts w:ascii="XO Thames" w:hAnsi="XO Thames"/>
          <w:sz w:val="28"/>
        </w:rPr>
        <w:t xml:space="preserve"> конкурсные документы на бумажных носителях в </w:t>
      </w:r>
      <w:r w:rsidR="006F4937">
        <w:rPr>
          <w:rFonts w:ascii="XO Thames" w:hAnsi="XO Thames"/>
          <w:sz w:val="28"/>
        </w:rPr>
        <w:t xml:space="preserve">Министерство </w:t>
      </w:r>
      <w:r>
        <w:rPr>
          <w:rFonts w:ascii="XO Thames" w:hAnsi="XO Thames"/>
          <w:sz w:val="28"/>
        </w:rPr>
        <w:t xml:space="preserve">труда и занятости населения области по адресу: г. Вологда, ул. Зосимовская,                   д. 18, </w:t>
      </w:r>
      <w:proofErr w:type="spellStart"/>
      <w:r>
        <w:rPr>
          <w:rFonts w:ascii="XO Thames" w:hAnsi="XO Thames"/>
          <w:sz w:val="28"/>
        </w:rPr>
        <w:t>каб</w:t>
      </w:r>
      <w:proofErr w:type="spellEnd"/>
      <w:r>
        <w:rPr>
          <w:rFonts w:ascii="XO Thames" w:hAnsi="XO Thames"/>
          <w:sz w:val="28"/>
        </w:rPr>
        <w:t xml:space="preserve">. 306 (вход со стороны ул. Предтеченской, д. 19),                                                          </w:t>
      </w:r>
      <w:r>
        <w:rPr>
          <w:rFonts w:ascii="XO Thames" w:hAnsi="XO Thames"/>
          <w:b/>
          <w:sz w:val="28"/>
        </w:rPr>
        <w:t xml:space="preserve">в срок с 1 февраля </w:t>
      </w:r>
      <w:r w:rsidRPr="00D76F3D">
        <w:rPr>
          <w:rFonts w:ascii="XO Thames" w:hAnsi="XO Thames"/>
          <w:sz w:val="28"/>
        </w:rPr>
        <w:t>текущего года</w:t>
      </w:r>
      <w:r>
        <w:rPr>
          <w:rFonts w:ascii="XO Thames" w:hAnsi="XO Thames"/>
          <w:b/>
          <w:sz w:val="28"/>
        </w:rPr>
        <w:t xml:space="preserve"> по 2</w:t>
      </w:r>
      <w:r w:rsidR="00AC304D">
        <w:rPr>
          <w:rFonts w:ascii="XO Thames" w:hAnsi="XO Thames"/>
          <w:b/>
          <w:sz w:val="28"/>
        </w:rPr>
        <w:t>6</w:t>
      </w:r>
      <w:r>
        <w:rPr>
          <w:rFonts w:ascii="XO Thames" w:hAnsi="XO Thames"/>
          <w:b/>
          <w:sz w:val="28"/>
        </w:rPr>
        <w:t xml:space="preserve"> марта </w:t>
      </w:r>
      <w:r w:rsidRPr="00D76F3D">
        <w:rPr>
          <w:rFonts w:ascii="XO Thames" w:hAnsi="XO Thames"/>
          <w:sz w:val="28"/>
        </w:rPr>
        <w:t>текущего года.</w:t>
      </w:r>
    </w:p>
    <w:p w:rsidR="006F4937" w:rsidRPr="006F4937" w:rsidRDefault="006F4937" w:rsidP="006F4937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3.4. Конкурсные документы необходимо предоставить в виде пакета документов: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- </w:t>
      </w:r>
      <w:r>
        <w:rPr>
          <w:rFonts w:ascii="XO Thames" w:hAnsi="XO Thames"/>
          <w:sz w:val="28"/>
        </w:rPr>
        <w:t xml:space="preserve">заявка по форме согласно приложению 1 к Положению; 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- </w:t>
      </w:r>
      <w:r>
        <w:rPr>
          <w:rFonts w:ascii="XO Thames" w:hAnsi="XO Thames"/>
          <w:sz w:val="28"/>
        </w:rPr>
        <w:t>общие сведения о работодателе, сведения о состоянии производственного травматизма и профессиональной заболеваемости у работодателя по форме согласно приложению 2 к Положению;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показатели работы по охране труда у работодателя и материалы, подтверждающие показатели деятельности по охране труда, по форме согласно приложению 3 и приложению 4 к настоящему Положению.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Документы могут быть представлены лично </w:t>
      </w:r>
      <w:r w:rsidR="00202182">
        <w:rPr>
          <w:rFonts w:ascii="XO Thames" w:hAnsi="XO Thames"/>
          <w:sz w:val="28"/>
        </w:rPr>
        <w:t xml:space="preserve">работодателем или </w:t>
      </w:r>
      <w:r>
        <w:rPr>
          <w:rFonts w:ascii="XO Thames" w:hAnsi="XO Thames"/>
          <w:sz w:val="28"/>
        </w:rPr>
        <w:t xml:space="preserve">представителем </w:t>
      </w:r>
      <w:r w:rsidR="00202182">
        <w:rPr>
          <w:rFonts w:ascii="XO Thames" w:hAnsi="XO Thames"/>
          <w:sz w:val="28"/>
        </w:rPr>
        <w:t>работодателя</w:t>
      </w:r>
      <w:r>
        <w:rPr>
          <w:rFonts w:ascii="XO Thames" w:hAnsi="XO Thames"/>
          <w:sz w:val="28"/>
        </w:rPr>
        <w:t xml:space="preserve">, </w:t>
      </w:r>
      <w:r w:rsidR="00202182">
        <w:rPr>
          <w:rFonts w:ascii="XO Thames" w:hAnsi="XO Thames"/>
          <w:sz w:val="28"/>
        </w:rPr>
        <w:t>участвующего в смотре-конкурсе</w:t>
      </w:r>
      <w:r>
        <w:rPr>
          <w:rFonts w:ascii="XO Thames" w:hAnsi="XO Thames"/>
          <w:sz w:val="28"/>
        </w:rPr>
        <w:t>, могут быть направлены почтой при условии выполнения пункта 3.</w:t>
      </w:r>
      <w:r w:rsidR="006617FF"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настоящего Положения.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Конкурсные документы, поступившие непосредственно в </w:t>
      </w:r>
      <w:r w:rsidR="006F4937">
        <w:rPr>
          <w:rFonts w:ascii="XO Thames" w:hAnsi="XO Thames"/>
          <w:sz w:val="28"/>
        </w:rPr>
        <w:t xml:space="preserve">Министерство </w:t>
      </w:r>
      <w:r>
        <w:rPr>
          <w:rFonts w:ascii="XO Thames" w:hAnsi="XO Thames"/>
          <w:sz w:val="28"/>
        </w:rPr>
        <w:t>труда и занятости населения области либо направленные почтой</w:t>
      </w:r>
      <w:r w:rsidR="006617FF">
        <w:rPr>
          <w:rFonts w:ascii="XO Thames" w:hAnsi="XO Thames"/>
          <w:sz w:val="28"/>
        </w:rPr>
        <w:t xml:space="preserve"> и пришедшие </w:t>
      </w:r>
      <w:r>
        <w:rPr>
          <w:rFonts w:ascii="XO Thames" w:hAnsi="XO Thames"/>
          <w:sz w:val="28"/>
        </w:rPr>
        <w:t>позднее требуемых сроков, не принимаются и не рассматриваются.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904C97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 Работодатель имеет право представить на смотр – конкурс дополнительную информацию, сведения, характеризующие работу по охране труда, информацию о мероприятиях, направленных на укрепление здоровья на рабочем месте, о мероприятиях направленных на популяризацию здорового образа жизни.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 Ответственность за достоверность представленной информации, сведений несет работодатель.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.  Документы, поступившие на смотр-конкур в </w:t>
      </w:r>
      <w:r w:rsidR="00F843B4">
        <w:rPr>
          <w:rFonts w:ascii="XO Thames" w:hAnsi="XO Thames"/>
          <w:sz w:val="28"/>
        </w:rPr>
        <w:t xml:space="preserve">Министерство </w:t>
      </w:r>
      <w:r>
        <w:rPr>
          <w:rFonts w:ascii="XO Thames" w:hAnsi="XO Thames"/>
          <w:sz w:val="28"/>
        </w:rPr>
        <w:t xml:space="preserve">труда и занятости населения области, принимает и регистрирует секретарь конкурсной комиссии. 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Регистрация осуществляется </w:t>
      </w:r>
      <w:r w:rsidRPr="006617FF">
        <w:rPr>
          <w:rFonts w:ascii="XO Thames" w:hAnsi="XO Thames"/>
          <w:sz w:val="28"/>
        </w:rPr>
        <w:t>в течение трех рабочих дней со дня</w:t>
      </w:r>
      <w:r>
        <w:rPr>
          <w:rFonts w:ascii="XO Thames" w:hAnsi="XO Thames"/>
          <w:sz w:val="28"/>
        </w:rPr>
        <w:t xml:space="preserve"> поступления конкурсной документации.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Основанием для регистрации участника является предоставление всего пакета документов, который определен пунктом 3.4</w:t>
      </w:r>
      <w:r w:rsidR="00202182">
        <w:rPr>
          <w:rFonts w:ascii="XO Thames" w:hAnsi="XO Thames"/>
          <w:sz w:val="28"/>
        </w:rPr>
        <w:t xml:space="preserve"> настоящего положения</w:t>
      </w:r>
      <w:r>
        <w:rPr>
          <w:rFonts w:ascii="XO Thames" w:hAnsi="XO Thames"/>
          <w:sz w:val="28"/>
        </w:rPr>
        <w:t>.</w:t>
      </w:r>
    </w:p>
    <w:p w:rsidR="0054149F" w:rsidRDefault="00904C97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3.9</w:t>
      </w:r>
      <w:r w:rsidR="0054149F">
        <w:rPr>
          <w:rFonts w:ascii="XO Thames" w:hAnsi="XO Thames"/>
          <w:sz w:val="28"/>
        </w:rPr>
        <w:t>. Конкурсная комиссия проверяет правильность оформления документов, представленных работодателем.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 Конкурсная комиссия рассматривает и оценивает документы, представленные работодателем.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необходимости подтверждения достоверности информации, содержащейся в документах, запрашивает у работодателя дополнительные документы. 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заполняет итоговую таблицу по форме согласно приложению 5 к Положению.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. Члены конкурсной комиссии осуществляют запрос информации о состоянии условий и охраны труда у </w:t>
      </w:r>
      <w:r w:rsidRPr="003E68A3">
        <w:rPr>
          <w:rFonts w:ascii="XO Thames" w:hAnsi="XO Thames"/>
          <w:sz w:val="28"/>
        </w:rPr>
        <w:t>работодателей, направивших конкурсную документацию, в территориальных органах федеральных органов исполнительной власти, осуществляющих функции контроля и надзора по компетенции.</w:t>
      </w:r>
      <w:r>
        <w:rPr>
          <w:rFonts w:ascii="XO Thames" w:hAnsi="XO Thames"/>
          <w:sz w:val="28"/>
        </w:rPr>
        <w:t xml:space="preserve"> 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 Конкурсная комиссия принимает решение о допуске (об отказе в допуске) работодателей к участию в смотре-конкурсе с учетом требований пункта 3.14 Положения.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данного решения секретарь комиссии оформляет протокол об определении участников конкурса </w:t>
      </w:r>
      <w:r w:rsidRPr="00D42AED">
        <w:rPr>
          <w:rFonts w:ascii="XO Thames" w:hAnsi="XO Thames"/>
          <w:sz w:val="28"/>
        </w:rPr>
        <w:t xml:space="preserve">в срок, не позднее 3 рабочих дней со дня </w:t>
      </w:r>
      <w:r w:rsidR="00AC304D">
        <w:rPr>
          <w:rFonts w:ascii="XO Thames" w:hAnsi="XO Thames"/>
          <w:sz w:val="28"/>
        </w:rPr>
        <w:t xml:space="preserve">регистрации последней поступившей </w:t>
      </w:r>
      <w:r w:rsidRPr="00D42AED">
        <w:rPr>
          <w:rFonts w:ascii="XO Thames" w:hAnsi="XO Thames"/>
          <w:sz w:val="28"/>
        </w:rPr>
        <w:t>конкурсной документации.</w:t>
      </w:r>
      <w:r>
        <w:rPr>
          <w:rFonts w:ascii="XO Thames" w:hAnsi="XO Thames"/>
          <w:sz w:val="28"/>
        </w:rPr>
        <w:t xml:space="preserve">  </w:t>
      </w:r>
    </w:p>
    <w:p w:rsidR="0054149F" w:rsidRDefault="0054149F" w:rsidP="0054149F">
      <w:pPr>
        <w:tabs>
          <w:tab w:val="left" w:pos="1260"/>
        </w:tabs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Работодатель не допускается к участию в смотре-конкурсе в случае, если представлена недостоверная информация о состоянии вопросов охраны труда в организации.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 Оценка показателей деятельности работодателя в сфере охраны труда проводится по балльной системе. Порядок начисления баллов конкурсной комиссией определен в приложениях 3 и 5 к Положению.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Заседание конкурсной комиссии считается состоявшимся, при условии участия в заседании 2/3 членов конкурсной комиссии от ее состава. 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период </w:t>
      </w:r>
      <w:proofErr w:type="gramStart"/>
      <w:r>
        <w:rPr>
          <w:rFonts w:ascii="XO Thames" w:hAnsi="XO Thames"/>
          <w:sz w:val="28"/>
        </w:rPr>
        <w:t xml:space="preserve">отсутствия участника </w:t>
      </w:r>
      <w:r w:rsidR="00202182">
        <w:rPr>
          <w:rFonts w:ascii="XO Thames" w:hAnsi="XO Thames"/>
          <w:sz w:val="28"/>
        </w:rPr>
        <w:t>члена к</w:t>
      </w:r>
      <w:r>
        <w:rPr>
          <w:rFonts w:ascii="XO Thames" w:hAnsi="XO Thames"/>
          <w:sz w:val="28"/>
        </w:rPr>
        <w:t>онкурс</w:t>
      </w:r>
      <w:r w:rsidR="00202182">
        <w:rPr>
          <w:rFonts w:ascii="XO Thames" w:hAnsi="XO Thames"/>
          <w:sz w:val="28"/>
        </w:rPr>
        <w:t>ной комиссии</w:t>
      </w:r>
      <w:r>
        <w:rPr>
          <w:rFonts w:ascii="XO Thames" w:hAnsi="XO Thames"/>
          <w:sz w:val="28"/>
        </w:rPr>
        <w:t xml:space="preserve"> его обязанности</w:t>
      </w:r>
      <w:proofErr w:type="gramEnd"/>
      <w:r>
        <w:rPr>
          <w:rFonts w:ascii="XO Thames" w:hAnsi="XO Thames"/>
          <w:sz w:val="28"/>
        </w:rPr>
        <w:t xml:space="preserve"> исполняет лицо, его замещающее. 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 </w:t>
      </w:r>
      <w:proofErr w:type="gramStart"/>
      <w:r>
        <w:rPr>
          <w:rFonts w:ascii="XO Thames" w:hAnsi="XO Thames"/>
          <w:sz w:val="28"/>
        </w:rPr>
        <w:t xml:space="preserve">Заседание может проходить в очном либо в заочном формате. </w:t>
      </w:r>
      <w:proofErr w:type="gramEnd"/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Итоговый протокол заседания конкурсной комиссии оформляется </w:t>
      </w:r>
      <w:r w:rsidR="00746420">
        <w:rPr>
          <w:rFonts w:ascii="XO Thames" w:hAnsi="XO Thames"/>
          <w:sz w:val="28"/>
        </w:rPr>
        <w:t>секретарем конкурсной комиссии не позднее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/>
          <w:sz w:val="28"/>
        </w:rPr>
        <w:t xml:space="preserve">18 дней </w:t>
      </w:r>
      <w:proofErr w:type="gramStart"/>
      <w:r w:rsidR="00746420" w:rsidRPr="00746420">
        <w:rPr>
          <w:rFonts w:ascii="XO Thames" w:hAnsi="XO Thames"/>
          <w:sz w:val="28"/>
        </w:rPr>
        <w:t>с</w:t>
      </w:r>
      <w:r w:rsidRPr="00D76F3D">
        <w:rPr>
          <w:rFonts w:ascii="XO Thames" w:hAnsi="XO Thames"/>
          <w:sz w:val="28"/>
        </w:rPr>
        <w:t xml:space="preserve"> даты окончания</w:t>
      </w:r>
      <w:proofErr w:type="gramEnd"/>
      <w:r w:rsidRPr="00D76F3D">
        <w:rPr>
          <w:rFonts w:ascii="XO Thames" w:hAnsi="XO Thames"/>
          <w:sz w:val="28"/>
        </w:rPr>
        <w:t xml:space="preserve"> приема конкурсных документов</w:t>
      </w:r>
      <w:r>
        <w:rPr>
          <w:rFonts w:ascii="XO Thames" w:hAnsi="XO Thames"/>
          <w:sz w:val="28"/>
        </w:rPr>
        <w:t xml:space="preserve">. 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3.1</w:t>
      </w:r>
      <w:r w:rsidR="00904C97"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. Итоги смотра – конкурса утверждаются приказом </w:t>
      </w:r>
      <w:r w:rsidR="00F843B4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>труда и занятости населения области на основании итогового протокола заседания конкурсной комиссии в течение 3 рабочих дней со дня оформления итогового протокола.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19</w:t>
      </w:r>
      <w:r>
        <w:rPr>
          <w:rFonts w:ascii="XO Thames" w:hAnsi="XO Thames"/>
          <w:sz w:val="28"/>
        </w:rPr>
        <w:t xml:space="preserve">. В течение 3 рабочих дней со дня утверждения итогов смотра-конкурса результаты смотра – конкурса публикуются на официальном сайте Правительства области, официальном сайте </w:t>
      </w:r>
      <w:r w:rsidR="00F843B4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 xml:space="preserve">труда и занятости населения области, иных информационных ресурсах </w:t>
      </w:r>
      <w:r w:rsidR="00CD4D7C">
        <w:rPr>
          <w:rFonts w:ascii="XO Thames" w:hAnsi="XO Thames"/>
          <w:sz w:val="28"/>
        </w:rPr>
        <w:t>Министерства</w:t>
      </w:r>
      <w:r>
        <w:rPr>
          <w:rFonts w:ascii="XO Thames" w:hAnsi="XO Thames"/>
          <w:sz w:val="28"/>
        </w:rPr>
        <w:t xml:space="preserve"> труда и занятости населения области в сети «Интернет».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F843B4" w:rsidRP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</w:p>
    <w:p w:rsidR="0054149F" w:rsidRDefault="0054149F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Поощрение победителей смотра – конкурса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4.1. В каждой номинации определяются победители с присвоением первого места (далее – победители). 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каждой номинации определяются призеры с присвоением второго, третьего места (далее – призеры).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4.2. При условии поступления менее 3-х конкурсных заявок на участие в любой группе, указанной в пункте 3.1, </w:t>
      </w:r>
      <w:r w:rsidR="00746420">
        <w:rPr>
          <w:rFonts w:ascii="XO Thames" w:hAnsi="XO Thames"/>
          <w:sz w:val="28"/>
        </w:rPr>
        <w:t>смотр-</w:t>
      </w:r>
      <w:r>
        <w:rPr>
          <w:rFonts w:ascii="XO Thames" w:hAnsi="XO Thames"/>
          <w:sz w:val="28"/>
        </w:rPr>
        <w:t>конкурс в соответствующей группе любой номинации считается состоявшимся.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номинации «Лучшая организация работы в сфере охраны труда в организациях иных форм, действующих на постоянной </w:t>
      </w:r>
      <w:proofErr w:type="gramStart"/>
      <w:r>
        <w:rPr>
          <w:rFonts w:ascii="XO Thames" w:hAnsi="XO Thames"/>
          <w:sz w:val="28"/>
        </w:rPr>
        <w:t>основе</w:t>
      </w:r>
      <w:proofErr w:type="gramEnd"/>
      <w:r>
        <w:rPr>
          <w:rFonts w:ascii="XO Thames" w:hAnsi="XO Thames"/>
          <w:sz w:val="28"/>
        </w:rPr>
        <w:t xml:space="preserve"> на территории Вологодской области» при условии поступления менее 3-х конкурсных заявок конкурс также считается состоявшимся.</w:t>
      </w:r>
    </w:p>
    <w:p w:rsidR="0054149F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4.3. Победители и призеры награждаются дипломами </w:t>
      </w:r>
      <w:r w:rsidR="00F843B4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>труда и занятости населения области, подарочными сертификатами (при наличии лимитов бюджетных обязательств).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Награждение </w:t>
      </w:r>
      <w:r w:rsidR="00746420">
        <w:rPr>
          <w:rFonts w:ascii="XO Thames" w:hAnsi="XO Thames"/>
          <w:sz w:val="28"/>
        </w:rPr>
        <w:t xml:space="preserve">победителей </w:t>
      </w:r>
      <w:r>
        <w:rPr>
          <w:rFonts w:ascii="XO Thames" w:hAnsi="XO Thames"/>
          <w:sz w:val="28"/>
        </w:rPr>
        <w:t xml:space="preserve">дипломами проходит в торжественной обстановке. При невозможности награждения </w:t>
      </w:r>
      <w:r w:rsidR="00746420">
        <w:rPr>
          <w:rFonts w:ascii="XO Thames" w:hAnsi="XO Thames"/>
          <w:sz w:val="28"/>
        </w:rPr>
        <w:t xml:space="preserve">победителей дипломами </w:t>
      </w:r>
      <w:r>
        <w:rPr>
          <w:rFonts w:ascii="XO Thames" w:hAnsi="XO Thames"/>
          <w:sz w:val="28"/>
        </w:rPr>
        <w:t>в торжественной обстановке победители награждаются дипломами при обстоятельствах, определяемых по согласованию между конкурсной комиссией и победителем.</w:t>
      </w:r>
    </w:p>
    <w:p w:rsidR="0054149F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4.4. Участникам </w:t>
      </w:r>
      <w:r w:rsidR="00746420">
        <w:rPr>
          <w:rFonts w:ascii="XO Thames" w:hAnsi="XO Thames"/>
          <w:sz w:val="28"/>
        </w:rPr>
        <w:t>смотра-</w:t>
      </w:r>
      <w:r>
        <w:rPr>
          <w:rFonts w:ascii="XO Thames" w:hAnsi="XO Thames"/>
          <w:sz w:val="28"/>
        </w:rPr>
        <w:t>конкурса</w:t>
      </w:r>
      <w:r w:rsidR="00904C97">
        <w:rPr>
          <w:rFonts w:ascii="XO Thames" w:hAnsi="XO Thames"/>
          <w:sz w:val="28"/>
        </w:rPr>
        <w:t>, которые не являются победителями и призерами,</w:t>
      </w:r>
      <w:r>
        <w:rPr>
          <w:rFonts w:ascii="XO Thames" w:hAnsi="XO Thames"/>
          <w:sz w:val="28"/>
        </w:rPr>
        <w:t xml:space="preserve"> вручаются благодарственные письма </w:t>
      </w:r>
      <w:r w:rsidR="005B5E7D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 xml:space="preserve">труда и занятости населения области. </w:t>
      </w:r>
    </w:p>
    <w:p w:rsidR="005B5E7D" w:rsidRDefault="005B5E7D" w:rsidP="005B5E7D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4.5. Дипломы призера и благодарственные письма </w:t>
      </w:r>
      <w:r w:rsidR="00746420">
        <w:rPr>
          <w:rFonts w:ascii="XO Thames" w:hAnsi="XO Thames"/>
          <w:sz w:val="28"/>
        </w:rPr>
        <w:t xml:space="preserve">участников </w:t>
      </w:r>
      <w:r>
        <w:rPr>
          <w:rFonts w:ascii="XO Thames" w:hAnsi="XO Thames"/>
          <w:sz w:val="28"/>
        </w:rPr>
        <w:t>направл</w:t>
      </w:r>
      <w:r w:rsidR="00746420">
        <w:rPr>
          <w:rFonts w:ascii="XO Thames" w:hAnsi="XO Thames"/>
          <w:sz w:val="28"/>
        </w:rPr>
        <w:t>яются</w:t>
      </w:r>
      <w:r>
        <w:rPr>
          <w:rFonts w:ascii="XO Thames" w:hAnsi="XO Thames"/>
          <w:sz w:val="28"/>
        </w:rPr>
        <w:t xml:space="preserve"> </w:t>
      </w:r>
      <w:r w:rsidR="00746420">
        <w:rPr>
          <w:rFonts w:ascii="XO Thames" w:hAnsi="XO Thames"/>
          <w:sz w:val="28"/>
        </w:rPr>
        <w:t xml:space="preserve">секретарем конкурсной комиссии </w:t>
      </w:r>
      <w:r>
        <w:rPr>
          <w:rFonts w:ascii="XO Thames" w:hAnsi="XO Thames"/>
          <w:sz w:val="28"/>
        </w:rPr>
        <w:t>почтой, посредством передачи в администрацию муниципального района, муниципального округа, городского округа, где располагается организация (предприятие) - участник смотра-конкурса для последующего вручения их администрацией на мероприятиях муниципального уровня либо для непосредственной передачи их представителю организации (предприятия).</w:t>
      </w:r>
    </w:p>
    <w:p w:rsidR="0054149F" w:rsidRDefault="0054149F" w:rsidP="0074642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4.6. Поощрение победителей по дополнительным номинациям </w:t>
      </w:r>
      <w:r w:rsidR="00746420"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существляется лицом (организацией), предложившим учреждение номинации.</w:t>
      </w:r>
      <w:r w:rsidR="00144D45">
        <w:rPr>
          <w:rFonts w:ascii="XO Thames" w:hAnsi="XO Thames"/>
          <w:sz w:val="28"/>
        </w:rPr>
        <w:t xml:space="preserve"> Награждение победителей в дополнительных номинациях проходит в торжественной обстановке. При невозможности награждения в торжественной обстановке победителей в дополнительных номинациях награждение проходит при обстоятельствах, определяемых по согласованию между лицом (организацией), предложившим учреждение номинации, и победителем в дополнительной номинации.</w:t>
      </w:r>
    </w:p>
    <w:p w:rsidR="005D79D2" w:rsidRDefault="005D79D2" w:rsidP="002C7203">
      <w:pPr>
        <w:rPr>
          <w:rFonts w:ascii="XO Thames" w:hAnsi="XO Thames"/>
          <w:sz w:val="28"/>
        </w:rPr>
      </w:pPr>
    </w:p>
    <w:p w:rsidR="005D79D2" w:rsidRDefault="005D79D2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5D79D2" w:rsidRDefault="005D79D2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1</w:t>
      </w: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6"/>
        </w:rPr>
      </w:pP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ЗАЯВКА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на участие в смотре – конкурсе 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«Лучшая организация работы в сфере охраны труда»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_______________________________________________________________________,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(полное наименование заявителя)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расположенного _________________________________________________________</w:t>
      </w:r>
    </w:p>
    <w:p w:rsidR="002C7203" w:rsidRDefault="002C7203" w:rsidP="002C7203">
      <w:pPr>
        <w:ind w:left="2552"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(фактический и юридический адреса)</w:t>
      </w:r>
    </w:p>
    <w:p w:rsidR="002C7203" w:rsidRDefault="002C7203" w:rsidP="002C7203">
      <w:pPr>
        <w:ind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__________________________________________________________________________</w:t>
      </w:r>
    </w:p>
    <w:p w:rsidR="002C7203" w:rsidRDefault="002C7203" w:rsidP="002C7203">
      <w:pPr>
        <w:ind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__________________________________________________________________________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pStyle w:val="af5"/>
        <w:spacing w:after="0"/>
        <w:ind w:left="0" w:right="-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заявляет о своем намерении принять участие в смотре – конкурсе «Лучшая организация работы в сфере охраны труда» по результатам работы в предыдущем году среди работодателей области _________________________________________________ ____________________________________________________________________________________________________________________________________________________</w:t>
      </w:r>
    </w:p>
    <w:p w:rsidR="002C7203" w:rsidRDefault="002C7203" w:rsidP="002C7203">
      <w:pPr>
        <w:pStyle w:val="af5"/>
        <w:spacing w:after="0"/>
        <w:ind w:left="0"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_________________________________________________________________________.</w:t>
      </w:r>
    </w:p>
    <w:p w:rsidR="002C7203" w:rsidRDefault="002C7203" w:rsidP="002C7203">
      <w:pPr>
        <w:pStyle w:val="af5"/>
        <w:spacing w:after="0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                 (указать номинацию в соответствии с Положением) 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С </w:t>
      </w:r>
      <w:hyperlink r:id="rId7" w:anchor="Par35" w:history="1">
        <w:r>
          <w:rPr>
            <w:rFonts w:ascii="XO Thames" w:hAnsi="XO Thames"/>
            <w:sz w:val="26"/>
          </w:rPr>
          <w:t>Положением</w:t>
        </w:r>
      </w:hyperlink>
      <w:r>
        <w:rPr>
          <w:rFonts w:ascii="XO Thames" w:hAnsi="XO Thames"/>
          <w:sz w:val="26"/>
        </w:rPr>
        <w:t xml:space="preserve"> о порядке организации и проведения областного смотра-конкурса «Лучшая организация работы в сфере охраны труда» ознакомлены.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Уведомлены о том, что участники смотра-конкурса «Лучшая организация работы в сфере охраны труда», представившие недостоверные данные, будут не допущены к участию в смотре-конкурсе или сняты с участия в смотре-конкурсе в процессе его проведения.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 конкурсной заявке прилагаются следующие документы: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- общие сведения о работодателе, состоянии производственного травматизма и профессиональной заболеваемости в 1 экз.;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- показатели работы по охране труда у работодателя в 1 экз.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                         _______________</w:t>
      </w:r>
    </w:p>
    <w:p w:rsidR="002C7203" w:rsidRDefault="002C7203" w:rsidP="002C7203">
      <w:pPr>
        <w:ind w:right="423"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(руководитель)                                                                                           </w:t>
      </w:r>
    </w:p>
    <w:p w:rsidR="002C7203" w:rsidRDefault="002C7203" w:rsidP="002C7203">
      <w:pPr>
        <w:ind w:right="423"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(Ф.И.О., подпись, дата)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Председатель профсоюзного комитета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организации, представитель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иного представительного органа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  <w:highlight w:val="yellow"/>
        </w:rPr>
      </w:pPr>
      <w:r>
        <w:rPr>
          <w:rFonts w:ascii="XO Thames" w:hAnsi="XO Thames"/>
          <w:sz w:val="26"/>
        </w:rPr>
        <w:t>работников (при его наличии)                                        ________________</w:t>
      </w:r>
    </w:p>
    <w:p w:rsidR="002C7203" w:rsidRDefault="002C7203" w:rsidP="002C7203">
      <w:pPr>
        <w:ind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                                                                                                                        </w:t>
      </w:r>
    </w:p>
    <w:p w:rsidR="002C7203" w:rsidRDefault="002C7203" w:rsidP="002C7203">
      <w:pPr>
        <w:ind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(Ф.И.О., подпись, дата)</w:t>
      </w:r>
    </w:p>
    <w:p w:rsidR="002C7203" w:rsidRDefault="002C7203" w:rsidP="002C7203">
      <w:pPr>
        <w:pageBreakBefore/>
        <w:ind w:firstLine="72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2</w:t>
      </w:r>
    </w:p>
    <w:p w:rsidR="002C7203" w:rsidRDefault="002C7203" w:rsidP="002C7203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jc w:val="center"/>
        <w:rPr>
          <w:rFonts w:ascii="XO Thames" w:hAnsi="XO Thames"/>
          <w:sz w:val="28"/>
        </w:rPr>
      </w:pPr>
    </w:p>
    <w:p w:rsidR="002C7203" w:rsidRDefault="002C7203" w:rsidP="002C7203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Общие сведения о работодателе</w:t>
      </w:r>
    </w:p>
    <w:tbl>
      <w:tblPr>
        <w:tblW w:w="0" w:type="auto"/>
        <w:tblInd w:w="-125" w:type="dxa"/>
        <w:tblLayout w:type="fixed"/>
        <w:tblLook w:val="04A0" w:firstRow="1" w:lastRow="0" w:firstColumn="1" w:lastColumn="0" w:noHBand="0" w:noVBand="1"/>
      </w:tblPr>
      <w:tblGrid>
        <w:gridCol w:w="765"/>
        <w:gridCol w:w="5310"/>
        <w:gridCol w:w="3801"/>
      </w:tblGrid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Полное наименование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Краткое наименование работодателя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ИНН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Основной вид деятельности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Юридический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Почтовый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Телефон / факс (с указанием кода населенного пункта)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Адрес электронной почты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Ф.И.О. руководителя (полностью), должность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>Должностное лицо, ответственное за подготовку материалов на смотр-конкурс (должность, Ф.И.О. полностью,</w:t>
            </w:r>
            <w:proofErr w:type="gramEnd"/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контактный телефон, электронный адрес)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Ф.И.О. председателя профсоюзного комитета (иного уполномоченного работниками представительного органа).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(Контактный телефон, электронный адрес)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  <w:tr w:rsidR="002C7203" w:rsidTr="009A065C">
        <w:trPr>
          <w:trHeight w:val="756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Среднесписочная численность </w:t>
            </w:r>
            <w:proofErr w:type="gramStart"/>
            <w:r>
              <w:rPr>
                <w:rFonts w:ascii="XO Thames" w:hAnsi="XO Thames"/>
                <w:sz w:val="28"/>
              </w:rPr>
              <w:t>работающих</w:t>
            </w:r>
            <w:proofErr w:type="gramEnd"/>
            <w:r>
              <w:rPr>
                <w:rFonts w:ascii="XO Thames" w:hAnsi="XO Thames"/>
                <w:sz w:val="28"/>
              </w:rPr>
              <w:t xml:space="preserve"> в организации /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том числе женщин,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 конец предыдущего года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</w:tbl>
    <w:p w:rsidR="002C7203" w:rsidRPr="00D76F3D" w:rsidRDefault="002C7203" w:rsidP="002C7203">
      <w:pPr>
        <w:pStyle w:val="af7"/>
        <w:rPr>
          <w:rFonts w:ascii="XO Thames" w:hAnsi="XO Thames"/>
          <w:b/>
        </w:rPr>
      </w:pPr>
    </w:p>
    <w:p w:rsidR="002C7203" w:rsidRPr="008F505E" w:rsidRDefault="002C7203" w:rsidP="002C7203">
      <w:pPr>
        <w:pStyle w:val="af7"/>
        <w:rPr>
          <w:rFonts w:ascii="XO Thames" w:hAnsi="XO Thames"/>
          <w:b/>
          <w:sz w:val="28"/>
          <w:szCs w:val="28"/>
        </w:rPr>
      </w:pPr>
      <w:r w:rsidRPr="008F505E">
        <w:rPr>
          <w:rFonts w:ascii="XO Thames" w:hAnsi="XO Thames"/>
          <w:sz w:val="28"/>
          <w:szCs w:val="28"/>
        </w:rPr>
        <w:t>Состояние производственного травматизма</w:t>
      </w:r>
    </w:p>
    <w:p w:rsidR="002C7203" w:rsidRPr="008F505E" w:rsidRDefault="002C7203" w:rsidP="002C7203">
      <w:pPr>
        <w:pStyle w:val="af7"/>
        <w:rPr>
          <w:rFonts w:ascii="XO Thames" w:hAnsi="XO Thames"/>
          <w:b/>
          <w:sz w:val="28"/>
          <w:szCs w:val="28"/>
        </w:rPr>
      </w:pPr>
      <w:r w:rsidRPr="008F505E">
        <w:rPr>
          <w:rFonts w:ascii="XO Thames" w:hAnsi="XO Thames"/>
          <w:sz w:val="28"/>
          <w:szCs w:val="28"/>
        </w:rPr>
        <w:t>и профессиональной заболеваемости у работодателя</w:t>
      </w:r>
    </w:p>
    <w:tbl>
      <w:tblPr>
        <w:tblW w:w="0" w:type="auto"/>
        <w:tblInd w:w="-125" w:type="dxa"/>
        <w:tblLayout w:type="fixed"/>
        <w:tblLook w:val="04A0" w:firstRow="1" w:lastRow="0" w:firstColumn="1" w:lastColumn="0" w:noHBand="0" w:noVBand="1"/>
      </w:tblPr>
      <w:tblGrid>
        <w:gridCol w:w="6776"/>
        <w:gridCol w:w="3100"/>
      </w:tblGrid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after="120"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Показатель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after="120"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Год, предшествующий </w:t>
            </w:r>
            <w:proofErr w:type="gramStart"/>
            <w:r>
              <w:rPr>
                <w:rFonts w:ascii="XO Thames" w:hAnsi="XO Thames"/>
                <w:sz w:val="28"/>
              </w:rPr>
              <w:t>текущему</w:t>
            </w:r>
            <w:proofErr w:type="gramEnd"/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несчастных случаев, с утратой у пострадавших трудоспособности на 1 день и более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ind w:left="1310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несчастных случаев со смертельным исходом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профессиональных заболеваний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Коэффициент частоты производственного травматизма в расчете на 1000 </w:t>
            </w:r>
            <w:proofErr w:type="gramStart"/>
            <w:r>
              <w:rPr>
                <w:rFonts w:ascii="XO Thames" w:hAnsi="XO Thames"/>
                <w:sz w:val="28"/>
              </w:rPr>
              <w:t>работающих</w:t>
            </w:r>
            <w:proofErr w:type="gramEnd"/>
            <w:r>
              <w:rPr>
                <w:rFonts w:ascii="XO Thames" w:hAnsi="XO Thames"/>
                <w:sz w:val="28"/>
              </w:rPr>
              <w:t xml:space="preserve"> (</w:t>
            </w:r>
            <w:proofErr w:type="spellStart"/>
            <w:r>
              <w:rPr>
                <w:rFonts w:ascii="XO Thames" w:hAnsi="XO Thames"/>
                <w:sz w:val="28"/>
              </w:rPr>
              <w:t>Кч</w:t>
            </w:r>
            <w:proofErr w:type="spellEnd"/>
            <w:r>
              <w:rPr>
                <w:rFonts w:ascii="XO Thames" w:hAnsi="XO Thames"/>
                <w:sz w:val="28"/>
              </w:rPr>
              <w:t>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Коэффициент тяжести производственного травматизма (Кт)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</w:tbl>
    <w:p w:rsidR="00A94FEB" w:rsidRDefault="00A94FEB" w:rsidP="002C7203"/>
    <w:p w:rsidR="002C7203" w:rsidRDefault="002C7203" w:rsidP="002C7203">
      <w:pPr>
        <w:sectPr w:rsidR="002C7203" w:rsidSect="00202182">
          <w:headerReference w:type="default" r:id="rId8"/>
          <w:pgSz w:w="11906" w:h="16838"/>
          <w:pgMar w:top="851" w:right="794" w:bottom="851" w:left="1418" w:header="709" w:footer="709" w:gutter="0"/>
          <w:cols w:space="720"/>
          <w:titlePg/>
          <w:docGrid w:linePitch="272"/>
        </w:sectPr>
      </w:pPr>
    </w:p>
    <w:p w:rsidR="002C7203" w:rsidRDefault="002C7203" w:rsidP="002C7203">
      <w:pPr>
        <w:tabs>
          <w:tab w:val="left" w:pos="8820"/>
        </w:tabs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2C7203" w:rsidRDefault="002C7203" w:rsidP="002C7203">
      <w:pPr>
        <w:tabs>
          <w:tab w:val="left" w:pos="8820"/>
        </w:tabs>
        <w:jc w:val="right"/>
        <w:rPr>
          <w:sz w:val="28"/>
        </w:rPr>
      </w:pPr>
      <w:r>
        <w:rPr>
          <w:sz w:val="28"/>
        </w:rPr>
        <w:t>к Положению</w:t>
      </w:r>
    </w:p>
    <w:p w:rsidR="002C7203" w:rsidRDefault="002C7203" w:rsidP="002C7203">
      <w:pPr>
        <w:tabs>
          <w:tab w:val="left" w:pos="8820"/>
        </w:tabs>
        <w:jc w:val="center"/>
        <w:rPr>
          <w:sz w:val="28"/>
        </w:rPr>
      </w:pPr>
      <w:r>
        <w:rPr>
          <w:sz w:val="28"/>
        </w:rPr>
        <w:t xml:space="preserve">Показатели работы по охране труда у работодателя </w:t>
      </w:r>
      <w:r>
        <w:rPr>
          <w:b/>
          <w:sz w:val="28"/>
        </w:rPr>
        <w:t xml:space="preserve">за год, предшествующий </w:t>
      </w:r>
      <w:proofErr w:type="gramStart"/>
      <w:r>
        <w:rPr>
          <w:b/>
          <w:sz w:val="28"/>
        </w:rPr>
        <w:t>текущему</w:t>
      </w:r>
      <w:proofErr w:type="gramEnd"/>
    </w:p>
    <w:p w:rsidR="002C7203" w:rsidRDefault="002C7203" w:rsidP="002C7203">
      <w:pPr>
        <w:ind w:firstLine="720"/>
        <w:jc w:val="right"/>
        <w:rPr>
          <w:sz w:val="24"/>
        </w:rPr>
      </w:pPr>
    </w:p>
    <w:tbl>
      <w:tblPr>
        <w:tblW w:w="0" w:type="auto"/>
        <w:tblInd w:w="2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5"/>
        <w:gridCol w:w="4469"/>
        <w:gridCol w:w="990"/>
        <w:gridCol w:w="4394"/>
        <w:gridCol w:w="850"/>
        <w:gridCol w:w="992"/>
        <w:gridCol w:w="2268"/>
      </w:tblGrid>
      <w:tr w:rsidR="002C7203" w:rsidTr="0094522D">
        <w:trPr>
          <w:trHeight w:hRule="exact" w:val="280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 за год, предшествующий </w:t>
            </w:r>
            <w:proofErr w:type="gramStart"/>
            <w:r>
              <w:rPr>
                <w:sz w:val="24"/>
              </w:rPr>
              <w:t>текущему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2"/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Макси-</w:t>
            </w:r>
            <w:proofErr w:type="spellStart"/>
            <w:r>
              <w:rPr>
                <w:spacing w:val="-3"/>
                <w:sz w:val="24"/>
              </w:rPr>
              <w:t>м</w:t>
            </w:r>
            <w:r>
              <w:rPr>
                <w:spacing w:val="-1"/>
                <w:sz w:val="24"/>
              </w:rPr>
              <w:t>альное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значение оценки показа-теля</w:t>
            </w:r>
            <w:r>
              <w:rPr>
                <w:spacing w:val="-2"/>
                <w:sz w:val="24"/>
              </w:rPr>
              <w:t>, (баллы)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after="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Исполнение </w:t>
            </w:r>
          </w:p>
          <w:p w:rsidR="002C7203" w:rsidRDefault="002C7203" w:rsidP="009A065C">
            <w:pPr>
              <w:spacing w:after="2"/>
              <w:jc w:val="center"/>
              <w:rPr>
                <w:spacing w:val="-1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(информация </w:t>
            </w:r>
            <w:r>
              <w:rPr>
                <w:spacing w:val="-4"/>
                <w:sz w:val="24"/>
              </w:rPr>
              <w:t xml:space="preserve">о выполненной </w:t>
            </w:r>
            <w:r>
              <w:rPr>
                <w:spacing w:val="-1"/>
                <w:sz w:val="24"/>
              </w:rPr>
              <w:t>работе,</w:t>
            </w:r>
            <w:proofErr w:type="gramEnd"/>
          </w:p>
          <w:p w:rsidR="002C7203" w:rsidRDefault="002C7203" w:rsidP="009A065C">
            <w:pPr>
              <w:spacing w:after="2"/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и № приказа, название </w:t>
            </w:r>
            <w:r>
              <w:rPr>
                <w:sz w:val="24"/>
              </w:rPr>
              <w:t xml:space="preserve">документа          </w:t>
            </w:r>
            <w:r>
              <w:rPr>
                <w:spacing w:val="-2"/>
                <w:sz w:val="24"/>
              </w:rPr>
              <w:t>и т. д.)</w:t>
            </w:r>
          </w:p>
          <w:p w:rsidR="002C7203" w:rsidRDefault="002C7203" w:rsidP="009A065C">
            <w:pPr>
              <w:spacing w:after="2" w:line="252" w:lineRule="auto"/>
              <w:jc w:val="center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заполняется работодателем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4"/>
                <w:sz w:val="24"/>
              </w:rPr>
              <w:t xml:space="preserve">Фактическая </w:t>
            </w:r>
            <w:r>
              <w:rPr>
                <w:spacing w:val="-1"/>
                <w:sz w:val="24"/>
              </w:rPr>
              <w:t>оценка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показателя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(баллы)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5 заполняется работодателем;</w:t>
            </w:r>
          </w:p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6 -конкурсной комиссией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Примечание</w:t>
            </w:r>
          </w:p>
        </w:tc>
      </w:tr>
      <w:tr w:rsidR="002C7203" w:rsidTr="0094522D">
        <w:trPr>
          <w:trHeight w:hRule="exact" w:val="28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16" w:lineRule="exact"/>
              <w:ind w:left="14" w:right="151" w:hanging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43" w:right="5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after="2" w:line="223" w:lineRule="exact"/>
              <w:ind w:left="29" w:right="58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</w:tr>
      <w:tr w:rsidR="002C7203" w:rsidTr="005B5E7D">
        <w:trPr>
          <w:trHeight w:hRule="exact" w:val="237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локального нормативного акта о системе управления охраной труда в организации и полнота охвата комплекса взаимосвязанных мероприятий и процедур, являющихся элементами СУОТ.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43" w:right="5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4329FB" w:rsidRDefault="005B5E7D" w:rsidP="005B5E7D">
            <w:pPr>
              <w:spacing w:line="240" w:lineRule="exact"/>
              <w:ind w:left="28" w:right="17"/>
              <w:jc w:val="both"/>
              <w:rPr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 xml:space="preserve">Указывается номер, дата, название локального нормативного акта, подтверждающего показатель. Предоставляется копия документа на бумажном носителе или на электронную почту: </w:t>
            </w:r>
            <w:hyperlink r:id="rId9" w:history="1">
              <w:r w:rsidRPr="00873123">
                <w:rPr>
                  <w:rStyle w:val="ab"/>
                  <w:sz w:val="24"/>
                  <w:szCs w:val="24"/>
                  <w:lang w:val="en-US"/>
                </w:rPr>
                <w:t>Stepanova</w:t>
              </w:r>
              <w:r w:rsidRPr="00873123">
                <w:rPr>
                  <w:rStyle w:val="ab"/>
                  <w:sz w:val="24"/>
                  <w:szCs w:val="24"/>
                </w:rPr>
                <w:t>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VN</w:t>
              </w:r>
              <w:r w:rsidRPr="00873123">
                <w:rPr>
                  <w:rStyle w:val="ab"/>
                  <w:sz w:val="24"/>
                  <w:szCs w:val="24"/>
                </w:rPr>
                <w:t>@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depzan</w:t>
              </w:r>
              <w:r w:rsidRPr="00873123">
                <w:rPr>
                  <w:rStyle w:val="ab"/>
                  <w:sz w:val="24"/>
                  <w:szCs w:val="24"/>
                </w:rPr>
                <w:t>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r w:rsidRPr="00873123">
                <w:rPr>
                  <w:rStyle w:val="ab"/>
                  <w:sz w:val="24"/>
                  <w:szCs w:val="24"/>
                </w:rPr>
                <w:t>35.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ru</w:t>
              </w:r>
            </w:hyperlink>
            <w:r w:rsidRPr="005B5E7D">
              <w:rPr>
                <w:sz w:val="24"/>
                <w:szCs w:val="24"/>
              </w:rPr>
              <w:t xml:space="preserve"> </w:t>
            </w:r>
          </w:p>
          <w:p w:rsidR="005B5E7D" w:rsidRDefault="005B5E7D" w:rsidP="005B5E7D">
            <w:pPr>
              <w:spacing w:line="264" w:lineRule="auto"/>
              <w:jc w:val="both"/>
              <w:rPr>
                <w:rFonts w:ascii="XO Thames" w:hAnsi="XO Thames"/>
                <w:sz w:val="28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  <w:p w:rsidR="005B5E7D" w:rsidRPr="005B5E7D" w:rsidRDefault="005B5E7D" w:rsidP="005B5E7D">
            <w:pPr>
              <w:spacing w:line="240" w:lineRule="exact"/>
              <w:ind w:left="28" w:right="17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локальных нормативных актов, подтверждающих показатель, баллы не выставляются.</w:t>
            </w:r>
          </w:p>
        </w:tc>
      </w:tr>
      <w:tr w:rsidR="002C7203" w:rsidTr="009A065C">
        <w:trPr>
          <w:trHeight w:hRule="exact" w:val="268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Наличие службы охраны труда или штатного специалиста по охране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 xml:space="preserve">Наличие </w:t>
            </w:r>
            <w:r>
              <w:rPr>
                <w:spacing w:val="-5"/>
                <w:sz w:val="24"/>
              </w:rPr>
              <w:t xml:space="preserve">приказа о возложении обязанностей по охране труда на одного из работников организации или договора с организацией (специалистом), оказывающей услуги в области охраны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Представляются копии документов, подтверждающих показатель.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5B5E7D">
        <w:trPr>
          <w:trHeight w:hRule="exact" w:val="435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совместного комитета (комиссии) по охране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Указываются номера, даты, названия локальных нормативных актов, подтверждающих показатель. </w:t>
            </w:r>
          </w:p>
          <w:p w:rsidR="002C7203" w:rsidRPr="004329FB" w:rsidRDefault="005B5E7D" w:rsidP="009A065C">
            <w:pPr>
              <w:spacing w:line="252" w:lineRule="auto"/>
              <w:ind w:right="17"/>
              <w:jc w:val="both"/>
              <w:rPr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Подтверждается предоставлением копий (приказ работодателя о составе комитета; решение выборного органа первичной профсоюзной организации, если он объединяет более половины</w:t>
            </w:r>
            <w:r>
              <w:rPr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работающих, или протокол собрания (конференции) работников организации; регламент и план работы, утвержденный председателем комитета).</w:t>
            </w:r>
          </w:p>
          <w:p w:rsidR="002C7203" w:rsidRPr="004329FB" w:rsidRDefault="005B5E7D" w:rsidP="005B5E7D">
            <w:pPr>
              <w:spacing w:line="264" w:lineRule="auto"/>
              <w:jc w:val="both"/>
              <w:rPr>
                <w:rFonts w:ascii="XO Thames" w:hAnsi="XO Thames"/>
                <w:sz w:val="28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D90F82">
        <w:trPr>
          <w:trHeight w:hRule="exact" w:val="33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действующего коллективного договора с разделом «Условия и охрана труда». </w:t>
            </w:r>
          </w:p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уведомительной регистрации коллективного договора в органе по труду. </w:t>
            </w:r>
          </w:p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B5E7D" w:rsidRPr="004329FB" w:rsidRDefault="005B5E7D" w:rsidP="005B5E7D">
            <w:pPr>
              <w:jc w:val="both"/>
              <w:rPr>
                <w:sz w:val="28"/>
              </w:rPr>
            </w:pPr>
            <w:r w:rsidRPr="00D90F82">
              <w:rPr>
                <w:sz w:val="24"/>
                <w:szCs w:val="24"/>
              </w:rPr>
              <w:t>Указываются дата и номер уведомительной регистрации коллективного договора и даты и номера регистрации изменений и дополнений к коллективному договору, а также срок действия коллективного договора. Предоставляются копии страниц, подтверждающих показатель, стра</w:t>
            </w:r>
            <w:r w:rsidR="00D90F82" w:rsidRPr="00D90F82">
              <w:rPr>
                <w:sz w:val="24"/>
                <w:szCs w:val="24"/>
              </w:rPr>
              <w:t>ницы с разделом охраны труда.</w:t>
            </w:r>
          </w:p>
          <w:p w:rsidR="002C7203" w:rsidRDefault="00D90F82" w:rsidP="009A065C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колл</w:t>
            </w:r>
            <w:proofErr w:type="gramStart"/>
            <w:r>
              <w:rPr>
                <w:spacing w:val="-5"/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</w:t>
            </w:r>
            <w:proofErr w:type="gramEnd"/>
            <w:r>
              <w:rPr>
                <w:spacing w:val="-5"/>
                <w:sz w:val="24"/>
              </w:rPr>
              <w:t>оговора или наличии договора, который не прошел уведомительную регистрацию, баллы не выставляются.</w:t>
            </w:r>
          </w:p>
        </w:tc>
      </w:tr>
      <w:tr w:rsidR="002C7203" w:rsidTr="0094522D">
        <w:trPr>
          <w:trHeight w:hRule="exact" w:val="127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Наличие в коллективном договоре положений о поддержке </w:t>
            </w:r>
            <w:r>
              <w:rPr>
                <w:sz w:val="24"/>
              </w:rPr>
              <w:t xml:space="preserve">реализации концепции «нулевого травматизма»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D90F82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пунк</w:t>
            </w:r>
            <w:proofErr w:type="gramStart"/>
            <w:r>
              <w:rPr>
                <w:spacing w:val="-1"/>
                <w:sz w:val="24"/>
              </w:rPr>
              <w:t>т</w:t>
            </w:r>
            <w:r w:rsidR="002C7203">
              <w:rPr>
                <w:spacing w:val="-1"/>
                <w:sz w:val="24"/>
              </w:rPr>
              <w:t>(</w:t>
            </w:r>
            <w:proofErr w:type="gramEnd"/>
            <w:r w:rsidR="002C7203">
              <w:rPr>
                <w:spacing w:val="-1"/>
                <w:sz w:val="24"/>
              </w:rPr>
              <w:t>ы) коллективного договора.</w:t>
            </w:r>
          </w:p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страницы.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отсутствии положений баллы не выставляются. </w:t>
            </w:r>
          </w:p>
        </w:tc>
      </w:tr>
      <w:tr w:rsidR="002C7203" w:rsidTr="009A065C">
        <w:trPr>
          <w:trHeight w:hRule="exact" w:val="103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Наличие программы «</w:t>
            </w:r>
            <w:r>
              <w:rPr>
                <w:sz w:val="24"/>
              </w:rPr>
              <w:t xml:space="preserve">нулевого травматизма» в организации.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номер и дата локального акта об утверждении программы.</w:t>
            </w:r>
          </w:p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 xml:space="preserve">Представляются копии.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программы баллы не выставляются.</w:t>
            </w:r>
          </w:p>
        </w:tc>
      </w:tr>
      <w:tr w:rsidR="002C7203" w:rsidTr="00D90F82">
        <w:trPr>
          <w:trHeight w:hRule="exact" w:val="330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Использование средств </w:t>
            </w:r>
            <w:r>
              <w:rPr>
                <w:sz w:val="24"/>
              </w:rPr>
              <w:t>Отделения Фонда пенсионного и социального страхования Российской Федерации по Вологодской области</w:t>
            </w:r>
            <w:r>
              <w:rPr>
                <w:spacing w:val="-5"/>
                <w:sz w:val="24"/>
              </w:rPr>
              <w:t xml:space="preserve"> на предупредительные мероприятия по охране труда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-25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представлением копий приказов </w:t>
            </w:r>
            <w:r>
              <w:rPr>
                <w:sz w:val="24"/>
              </w:rPr>
              <w:t>Отделения Фонда пенсионного и социального страхования Российской Федерации по Вологодской области</w:t>
            </w:r>
            <w:r>
              <w:rPr>
                <w:spacing w:val="-5"/>
                <w:sz w:val="24"/>
              </w:rPr>
              <w:t xml:space="preserve"> о выделении средств на предупредительные мероприятия </w:t>
            </w:r>
            <w:r w:rsidRPr="00D90F82">
              <w:rPr>
                <w:spacing w:val="-5"/>
                <w:sz w:val="24"/>
                <w:szCs w:val="24"/>
              </w:rPr>
              <w:t>(</w:t>
            </w:r>
            <w:r w:rsidR="00D90F82" w:rsidRPr="00D90F82">
              <w:rPr>
                <w:sz w:val="24"/>
                <w:szCs w:val="24"/>
              </w:rPr>
              <w:t xml:space="preserve">учитывая использование средств за три года предшествующих </w:t>
            </w:r>
            <w:proofErr w:type="gramStart"/>
            <w:r w:rsidR="00D90F82" w:rsidRPr="00D90F82">
              <w:rPr>
                <w:sz w:val="24"/>
                <w:szCs w:val="24"/>
              </w:rPr>
              <w:t>текущему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>)</w:t>
            </w:r>
          </w:p>
          <w:p w:rsidR="002C7203" w:rsidRDefault="00D90F82" w:rsidP="009A065C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9A065C">
        <w:trPr>
          <w:trHeight w:hRule="exact" w:val="28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Проведение предварительных и периодических медицинских осмотров и обязательных психиатрических освидетельствований в соответствии с нормативно-правовыми актами.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наличием Списка контингента, поименного списка работников, направляемых на медосмотр, утвержденных работодателем, заключительного акта по результатам осмотра с количеством работников, прошедших медосмотр.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заключительного акта по результатам медосмотра.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100% охвате подлежащих осмотру в отчетном году -  8 баллов,</w:t>
            </w:r>
          </w:p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50-99% - 3 балла,</w:t>
            </w:r>
          </w:p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2C7203" w:rsidTr="009A065C">
        <w:trPr>
          <w:trHeight w:hRule="exact" w:val="25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Проведение специальной оценки условий труда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 xml:space="preserve">Информация подтверждается представлением </w:t>
            </w:r>
            <w:proofErr w:type="gramStart"/>
            <w:r>
              <w:rPr>
                <w:spacing w:val="-5"/>
                <w:sz w:val="24"/>
              </w:rPr>
              <w:t>копии сводной ведомости/сводных ведомостей   результатов проведения специальной оценки условий труда</w:t>
            </w:r>
            <w:proofErr w:type="gramEnd"/>
            <w:r>
              <w:rPr>
                <w:spacing w:val="-5"/>
                <w:sz w:val="24"/>
              </w:rPr>
              <w:t xml:space="preserve"> за пять лет. Заполнением таблицы 1 (приложение 4 к Положению).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Оценка условий труда проведена: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100% рабочих мест - 10 баллов;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50-99% рабочих мест - 8 баллов;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20-50 % рабочих мест – 4 балла.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</w:p>
        </w:tc>
      </w:tr>
      <w:tr w:rsidR="002C7203" w:rsidTr="0094522D">
        <w:trPr>
          <w:trHeight w:hRule="exact" w:val="477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работников организации специальной одеждой, специальной обувью и другими средствами индивидуальной защиты, прошедшими обязательную сертификацию или декларирование соответствия, а также смывающими и обезвреживающими средствами, согласно типовым нормам.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Информация представляется работодателем в произвольной форме, с указанием % </w:t>
            </w:r>
            <w:proofErr w:type="gramStart"/>
            <w:r>
              <w:rPr>
                <w:spacing w:val="-5"/>
                <w:sz w:val="24"/>
              </w:rPr>
              <w:t>обеспеченных</w:t>
            </w:r>
            <w:proofErr w:type="gramEnd"/>
            <w:r>
              <w:rPr>
                <w:spacing w:val="-5"/>
                <w:sz w:val="24"/>
              </w:rPr>
              <w:t xml:space="preserve"> СИЗ в соответствии с нормами 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(Конкурсной комиссией возможно посещение работодателя, при оценке показателя путем выборочной проверки личных </w:t>
            </w:r>
            <w:proofErr w:type="gramStart"/>
            <w:r>
              <w:rPr>
                <w:spacing w:val="-5"/>
                <w:sz w:val="24"/>
              </w:rPr>
              <w:t>карточек учета выдачи средств индивидуальной защиты</w:t>
            </w:r>
            <w:proofErr w:type="gramEnd"/>
            <w:r>
              <w:rPr>
                <w:spacing w:val="-5"/>
                <w:sz w:val="24"/>
              </w:rPr>
              <w:t xml:space="preserve"> работникам).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100% в соответствии с действующими нормами – 10 баллов.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Комиссия может принять решение о начислении </w:t>
            </w:r>
            <w:proofErr w:type="spellStart"/>
            <w:r>
              <w:rPr>
                <w:spacing w:val="-5"/>
                <w:sz w:val="24"/>
              </w:rPr>
              <w:t>допол</w:t>
            </w:r>
            <w:proofErr w:type="spellEnd"/>
            <w:r>
              <w:rPr>
                <w:spacing w:val="-5"/>
                <w:sz w:val="24"/>
              </w:rPr>
              <w:t xml:space="preserve">-х 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 баллов за </w:t>
            </w:r>
            <w:proofErr w:type="spellStart"/>
            <w:r>
              <w:rPr>
                <w:spacing w:val="-5"/>
                <w:sz w:val="24"/>
              </w:rPr>
              <w:t>обеспе-чение</w:t>
            </w:r>
            <w:proofErr w:type="spellEnd"/>
            <w:r>
              <w:rPr>
                <w:spacing w:val="-5"/>
                <w:sz w:val="24"/>
              </w:rPr>
              <w:t xml:space="preserve"> современными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свыше установленных норм.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обеспечении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работников ниже 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100 % от подлежащих обеспечению баллы не выставляются.</w:t>
            </w:r>
          </w:p>
        </w:tc>
      </w:tr>
      <w:tr w:rsidR="002C7203" w:rsidTr="009A065C">
        <w:trPr>
          <w:trHeight w:hRule="exact" w:val="19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кабинета (уголка) по охране труда.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работодателем в произвольной форме. Представляются фото, видео и др. в бумажном или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кабинета (уголка) баллы не выставляются</w:t>
            </w:r>
          </w:p>
        </w:tc>
      </w:tr>
      <w:tr w:rsidR="002C7203" w:rsidTr="009A065C">
        <w:trPr>
          <w:trHeight w:hRule="exact" w:val="25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Оформление наглядной агитации по охране труда (наличие стендов, информации по охране  труда, знаков безопасности и др.)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и др.). Фото и видео можно направить в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наглядной агитации баллы не выставляются</w:t>
            </w:r>
          </w:p>
        </w:tc>
      </w:tr>
      <w:tr w:rsidR="002C7203" w:rsidTr="0094522D">
        <w:trPr>
          <w:trHeight w:hRule="exact" w:val="29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Санитарно-бытовое и лечебно-профилактическое обслуживание работников (наличие санитарно-бытовых помещений, медицинских пунктов, медицинских аптечек и др.).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с учетом установленных норм по санитарно-бытовому обеспечению и др.). Фото и видео можно направить в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обеспечении санитарно-бытовыми помещениями в соответствии с установленными нормами выставляется   5 баллов</w:t>
            </w:r>
          </w:p>
        </w:tc>
      </w:tr>
      <w:tr w:rsidR="002C7203" w:rsidTr="009A065C">
        <w:trPr>
          <w:trHeight w:hRule="exact" w:val="240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приказа в организации о возложении обязанностей по проведению вводного инструктажа и наличию программы вводного инструктажа, разработанной  на основании НПА с учетом специфики деятельности организации и утвержденной работодателем.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представлением копии приказа о возложении обязанностей по проведению вводного инструктажа. Указываются номера, даты, названия локальных нормативных актов, подтверждающих наличие программы вводного инструктажа (можно не все страницы).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pacing w:val="-5"/>
                <w:sz w:val="24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</w:t>
            </w:r>
          </w:p>
        </w:tc>
      </w:tr>
      <w:tr w:rsidR="002C7203" w:rsidRPr="00D90F82" w:rsidTr="00D90F82">
        <w:trPr>
          <w:trHeight w:hRule="exact" w:val="18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90F82">
              <w:rPr>
                <w:sz w:val="24"/>
                <w:szCs w:val="24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Наличие сведений по учету работников, подлежащих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обучению по охране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 xml:space="preserve"> труда.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В году, предшествующему текущему.</w:t>
            </w:r>
            <w:proofErr w:type="gramEnd"/>
          </w:p>
          <w:p w:rsidR="002C7203" w:rsidRPr="00D90F82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szCs w:val="24"/>
                <w:highlight w:val="yellow"/>
              </w:rPr>
            </w:pPr>
            <w:r w:rsidRPr="00D90F82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D90F82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szCs w:val="24"/>
                <w:highlight w:val="yellow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Подтверждается представлением копий локальных  документов по планированию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обучения по охране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 xml:space="preserve"> труда с определением общего количества работников, подлежащих обучению по охране труда в году, предшествующему текущему.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При отсутствии документов баллы не выставляются. </w:t>
            </w:r>
          </w:p>
          <w:p w:rsidR="002C7203" w:rsidRPr="00D90F82" w:rsidRDefault="002C7203" w:rsidP="009A065C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D90F82" w:rsidRPr="00D90F82" w:rsidTr="00D90F82">
        <w:trPr>
          <w:trHeight w:hRule="exact" w:val="444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строка </w:t>
            </w:r>
            <w:r w:rsidRPr="00D90F82">
              <w:rPr>
                <w:sz w:val="24"/>
                <w:szCs w:val="24"/>
              </w:rPr>
              <w:t xml:space="preserve">15 </w:t>
            </w:r>
            <w:r w:rsidRPr="005B5E7D">
              <w:rPr>
                <w:sz w:val="24"/>
                <w:szCs w:val="24"/>
              </w:rPr>
              <w:t>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</w:tr>
      <w:tr w:rsidR="002C7203" w:rsidTr="00D90F82">
        <w:trPr>
          <w:trHeight w:hRule="exact" w:val="40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Охват </w:t>
            </w:r>
            <w:proofErr w:type="gramStart"/>
            <w:r>
              <w:rPr>
                <w:spacing w:val="-5"/>
                <w:sz w:val="24"/>
              </w:rPr>
              <w:t>обучением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проверкой знаний требований охраны труда работников, которые должны пройти это обучение.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копией протоколов (удостоверений) о прохождении </w:t>
            </w:r>
            <w:proofErr w:type="gramStart"/>
            <w:r>
              <w:rPr>
                <w:spacing w:val="-5"/>
                <w:sz w:val="24"/>
              </w:rPr>
              <w:t>обучения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проверки знаний требований охраны труда </w:t>
            </w:r>
            <w:r>
              <w:rPr>
                <w:sz w:val="24"/>
              </w:rPr>
              <w:t>(копии одного, двух протоколов представляются работодателем на конкурс, все остальные - по запросу конкурсной комиссии и /или при посещении работодателя</w:t>
            </w:r>
            <w:r>
              <w:rPr>
                <w:spacing w:val="-5"/>
                <w:sz w:val="24"/>
              </w:rPr>
              <w:t xml:space="preserve">). 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всех нормативных актов, подтверждающих показатель.</w:t>
            </w:r>
          </w:p>
          <w:p w:rsidR="00D90F82" w:rsidRDefault="00D90F82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Прошли обучение 100% - 10 баллов,</w:t>
            </w:r>
          </w:p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99-50% - 5 баллов,</w:t>
            </w:r>
          </w:p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2C7203" w:rsidTr="009A065C">
        <w:trPr>
          <w:trHeight w:hRule="exact" w:val="245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both"/>
              <w:rPr>
                <w:sz w:val="21"/>
              </w:rPr>
            </w:pPr>
            <w:r>
              <w:rPr>
                <w:spacing w:val="-5"/>
                <w:sz w:val="24"/>
              </w:rPr>
              <w:t xml:space="preserve">Наличие </w:t>
            </w:r>
            <w:r>
              <w:rPr>
                <w:sz w:val="24"/>
              </w:rPr>
              <w:t>перечня мероприятий по улучшению условий и охраны труда и снижению уровней профессиональных рисков и его выполнение.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Предоставляется копия локального нормативного акта об утверждении перечня мероприятий. При отсутствии возможности его представления, указывается его номер и дата.</w:t>
            </w:r>
          </w:p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(В локальном акте обращается внимание также на финансирование - указание сумм, затраченных на мероприятия)</w:t>
            </w:r>
          </w:p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При отсутствии информации о документах/ при отсутствии документов баллы не выставляются</w:t>
            </w:r>
          </w:p>
        </w:tc>
      </w:tr>
      <w:tr w:rsidR="002C7203" w:rsidTr="009A065C">
        <w:trPr>
          <w:trHeight w:hRule="exact" w:val="114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оценки  профессиональных рисков в организации. </w:t>
            </w:r>
          </w:p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на год, предшествующий </w:t>
            </w:r>
            <w:proofErr w:type="gramStart"/>
            <w:r>
              <w:rPr>
                <w:sz w:val="24"/>
              </w:rPr>
              <w:t>текущему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Указываются номера, даты, названия локальных нормативных актов, подтверждающих показатель </w:t>
            </w:r>
          </w:p>
          <w:p w:rsidR="002C7203" w:rsidRDefault="002C7203" w:rsidP="009A065C">
            <w:pPr>
              <w:spacing w:line="252" w:lineRule="auto"/>
              <w:ind w:left="17" w:right="17"/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 случае не проведения баллы не выставляются</w:t>
            </w:r>
          </w:p>
        </w:tc>
      </w:tr>
      <w:tr w:rsidR="00D90F82" w:rsidTr="0094522D">
        <w:trPr>
          <w:trHeight w:hRule="exact" w:val="26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>Наличие передового опыта</w:t>
            </w:r>
            <w:r w:rsidRPr="00D90F82">
              <w:rPr>
                <w:sz w:val="24"/>
                <w:szCs w:val="24"/>
              </w:rPr>
              <w:t xml:space="preserve"> в области безопасности и охраны труда применяемого в организации</w:t>
            </w:r>
            <w:r w:rsidRPr="00D90F82">
              <w:rPr>
                <w:spacing w:val="-5"/>
                <w:sz w:val="24"/>
                <w:szCs w:val="24"/>
              </w:rPr>
              <w:t>.</w:t>
            </w:r>
          </w:p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94522D" w:rsidRDefault="0094522D" w:rsidP="009A065C">
            <w:pPr>
              <w:spacing w:line="252" w:lineRule="auto"/>
              <w:ind w:left="17" w:right="17"/>
              <w:jc w:val="both"/>
              <w:rPr>
                <w:sz w:val="24"/>
                <w:szCs w:val="24"/>
              </w:rPr>
            </w:pPr>
            <w:r w:rsidRPr="0094522D">
              <w:rPr>
                <w:spacing w:val="-5"/>
                <w:sz w:val="24"/>
                <w:szCs w:val="24"/>
              </w:rPr>
              <w:t xml:space="preserve">Подтверждается показатель представлением копий локальных  документов и пояснениями  </w:t>
            </w:r>
            <w:r w:rsidRPr="0094522D">
              <w:rPr>
                <w:sz w:val="24"/>
                <w:szCs w:val="24"/>
              </w:rPr>
              <w:t>(</w:t>
            </w:r>
            <w:r w:rsidRPr="0094522D">
              <w:rPr>
                <w:spacing w:val="-5"/>
                <w:sz w:val="24"/>
                <w:szCs w:val="24"/>
              </w:rPr>
              <w:t xml:space="preserve">название, описание практики, в какой области реализуется, на решение какой проблемы </w:t>
            </w:r>
            <w:proofErr w:type="gramStart"/>
            <w:r w:rsidRPr="0094522D">
              <w:rPr>
                <w:spacing w:val="-5"/>
                <w:sz w:val="24"/>
                <w:szCs w:val="24"/>
              </w:rPr>
              <w:t>направлена</w:t>
            </w:r>
            <w:proofErr w:type="gramEnd"/>
            <w:r w:rsidRPr="0094522D">
              <w:rPr>
                <w:spacing w:val="-5"/>
                <w:sz w:val="24"/>
                <w:szCs w:val="24"/>
              </w:rPr>
              <w:t>, размер финансирования в расчете на 1 работника в рублях, период от начала внедрения до получения результата).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22D" w:rsidRPr="0094522D" w:rsidRDefault="0094522D" w:rsidP="0094522D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94522D">
              <w:rPr>
                <w:spacing w:val="-5"/>
                <w:sz w:val="24"/>
                <w:szCs w:val="24"/>
              </w:rPr>
              <w:t xml:space="preserve">При отсутствии документов баллы не выставляются. </w:t>
            </w:r>
          </w:p>
          <w:p w:rsidR="00D90F82" w:rsidRDefault="00D90F82" w:rsidP="009A065C">
            <w:pPr>
              <w:spacing w:line="252" w:lineRule="auto"/>
              <w:jc w:val="both"/>
              <w:rPr>
                <w:spacing w:val="-5"/>
                <w:sz w:val="24"/>
              </w:rPr>
            </w:pPr>
          </w:p>
        </w:tc>
      </w:tr>
      <w:tr w:rsidR="0094522D" w:rsidTr="0094522D">
        <w:trPr>
          <w:trHeight w:hRule="exact" w:val="278"/>
        </w:trPr>
        <w:tc>
          <w:tcPr>
            <w:tcW w:w="14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22D" w:rsidRPr="0094522D" w:rsidRDefault="0094522D" w:rsidP="0094522D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строка </w:t>
            </w:r>
            <w:r w:rsidR="004329FB">
              <w:rPr>
                <w:sz w:val="24"/>
                <w:szCs w:val="24"/>
              </w:rPr>
              <w:t>19</w:t>
            </w:r>
            <w:r w:rsidRPr="00D90F82">
              <w:rPr>
                <w:sz w:val="24"/>
                <w:szCs w:val="24"/>
              </w:rPr>
              <w:t xml:space="preserve"> </w:t>
            </w:r>
            <w:r w:rsidRPr="005B5E7D">
              <w:rPr>
                <w:sz w:val="24"/>
                <w:szCs w:val="24"/>
              </w:rPr>
              <w:t>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</w:tr>
    </w:tbl>
    <w:p w:rsidR="002C7203" w:rsidRDefault="002C7203" w:rsidP="0094522D">
      <w:pPr>
        <w:jc w:val="both"/>
        <w:rPr>
          <w:spacing w:val="-5"/>
          <w:sz w:val="28"/>
        </w:rPr>
      </w:pPr>
      <w:r>
        <w:rPr>
          <w:sz w:val="28"/>
        </w:rPr>
        <w:t xml:space="preserve">Дополнительная информация </w:t>
      </w:r>
      <w:r>
        <w:rPr>
          <w:spacing w:val="-5"/>
          <w:sz w:val="28"/>
          <w:u w:val="single"/>
        </w:rPr>
        <w:t>о самостоятельно организованных</w:t>
      </w:r>
      <w:r>
        <w:rPr>
          <w:spacing w:val="-5"/>
          <w:sz w:val="28"/>
        </w:rPr>
        <w:t xml:space="preserve"> проводимых организацией </w:t>
      </w:r>
      <w:r w:rsidRPr="00D62A42">
        <w:rPr>
          <w:spacing w:val="-5"/>
          <w:sz w:val="28"/>
          <w:u w:val="single"/>
        </w:rPr>
        <w:t xml:space="preserve">массовых </w:t>
      </w:r>
      <w:r>
        <w:rPr>
          <w:spacing w:val="-5"/>
          <w:sz w:val="28"/>
        </w:rPr>
        <w:t xml:space="preserve">(корпоративных) мероприятиях, направленных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 xml:space="preserve">: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популяризацию охраны труда в организации (корпоративные конкурсы; конкурсы детского рисунка; агитбригады; дни охраны труда; праздники, посвящённые охране труда);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на укрепление здоровья на рабочем месте;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популяризацию здорового образа жизни, 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proofErr w:type="gramStart"/>
      <w:r>
        <w:rPr>
          <w:spacing w:val="-5"/>
          <w:sz w:val="28"/>
        </w:rPr>
        <w:t>проведённых</w:t>
      </w:r>
      <w:proofErr w:type="gramEnd"/>
      <w:r>
        <w:rPr>
          <w:spacing w:val="-5"/>
          <w:sz w:val="28"/>
        </w:rPr>
        <w:t xml:space="preserve"> в году, предшествующему текущему, представляется в произвольной форме.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Описывается каждое мероприятие с указанием локальных актов, утверждающих положение о проводимом мероприятии. Представляются локальные акты, подтверждающие итоги проведения мероприятия, фото, видео и пр., указываются ссылки на информацию в СМИ (при наличии).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>По решению конкурсной комиссии за каждое мероприятие может быть начислено от 0 до 3 баллов (оценивается именно массовый охват работников и направление самостоятельно организованного мероприятия).</w:t>
      </w:r>
    </w:p>
    <w:p w:rsidR="002C7203" w:rsidRDefault="002C7203" w:rsidP="002C7203">
      <w:pPr>
        <w:ind w:firstLine="720"/>
        <w:jc w:val="both"/>
        <w:rPr>
          <w:sz w:val="28"/>
        </w:rPr>
      </w:pP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>Руководитель                                                                          _____________________________</w:t>
      </w:r>
    </w:p>
    <w:p w:rsidR="002C7203" w:rsidRDefault="002C7203" w:rsidP="002C7203">
      <w:pPr>
        <w:ind w:left="6804" w:right="3088"/>
        <w:jc w:val="center"/>
        <w:rPr>
          <w:sz w:val="28"/>
        </w:rPr>
      </w:pPr>
      <w:r>
        <w:rPr>
          <w:sz w:val="28"/>
        </w:rPr>
        <w:t>(Ф.И.О., подпись, дата)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 xml:space="preserve">Председатель профсоюзного комитета организации, 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 xml:space="preserve">представитель иного представительного 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>органа работников (при его наличии)                                   _____________________________</w:t>
      </w:r>
    </w:p>
    <w:p w:rsidR="002C7203" w:rsidRDefault="002C7203" w:rsidP="002C7203">
      <w:pPr>
        <w:ind w:left="6804" w:right="3088"/>
        <w:jc w:val="center"/>
        <w:rPr>
          <w:sz w:val="28"/>
        </w:rPr>
      </w:pPr>
      <w:r>
        <w:rPr>
          <w:sz w:val="28"/>
        </w:rPr>
        <w:t xml:space="preserve"> (Ф.И.О., подпись, дата)</w:t>
      </w:r>
    </w:p>
    <w:p w:rsidR="002C7203" w:rsidRDefault="002C7203" w:rsidP="002C7203">
      <w:pPr>
        <w:ind w:right="425"/>
        <w:rPr>
          <w:sz w:val="28"/>
        </w:rPr>
      </w:pPr>
      <w:r>
        <w:rPr>
          <w:sz w:val="28"/>
        </w:rPr>
        <w:t>Исполнитель                                                                                 ______________________________</w:t>
      </w:r>
    </w:p>
    <w:p w:rsidR="002C7203" w:rsidRDefault="002C7203" w:rsidP="002C7203">
      <w:pPr>
        <w:ind w:left="6804" w:right="3657"/>
        <w:jc w:val="center"/>
        <w:rPr>
          <w:sz w:val="28"/>
        </w:rPr>
      </w:pPr>
      <w:r>
        <w:rPr>
          <w:sz w:val="28"/>
        </w:rPr>
        <w:t xml:space="preserve">         (Ф.И.О., подпись, дата)</w:t>
      </w:r>
    </w:p>
    <w:p w:rsidR="002C7203" w:rsidRDefault="002C7203" w:rsidP="002C7203">
      <w:pPr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4</w:t>
      </w: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Таблица 1</w:t>
      </w:r>
    </w:p>
    <w:p w:rsidR="002C7203" w:rsidRDefault="002C7203" w:rsidP="002C7203">
      <w:pPr>
        <w:tabs>
          <w:tab w:val="left" w:pos="4536"/>
        </w:tabs>
        <w:jc w:val="center"/>
        <w:outlineLvl w:val="0"/>
        <w:rPr>
          <w:rFonts w:ascii="XO Thames" w:hAnsi="XO Thames"/>
          <w:sz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1985"/>
        <w:gridCol w:w="2126"/>
        <w:gridCol w:w="2126"/>
        <w:gridCol w:w="2193"/>
      </w:tblGrid>
      <w:tr w:rsidR="002C7203" w:rsidTr="009A065C">
        <w:trPr>
          <w:trHeight w:val="1641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Количество рабочих мест всего у работодателя</w:t>
            </w: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  <w:proofErr w:type="spellStart"/>
            <w:proofErr w:type="gramStart"/>
            <w:r>
              <w:rPr>
                <w:rFonts w:ascii="XO Thames" w:hAnsi="XO Thames"/>
                <w:sz w:val="28"/>
              </w:rPr>
              <w:t>Задеклари-ровано</w:t>
            </w:r>
            <w:proofErr w:type="spellEnd"/>
            <w:proofErr w:type="gramEnd"/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  <w:r>
              <w:rPr>
                <w:rFonts w:ascii="XO Thames" w:hAnsi="XO Thames"/>
                <w:b/>
                <w:sz w:val="28"/>
              </w:rPr>
              <w:t xml:space="preserve"> 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2020</w:t>
            </w:r>
          </w:p>
        </w:tc>
        <w:tc>
          <w:tcPr>
            <w:tcW w:w="1985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2021</w:t>
            </w: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2022</w:t>
            </w: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2023</w:t>
            </w:r>
          </w:p>
        </w:tc>
        <w:tc>
          <w:tcPr>
            <w:tcW w:w="21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2024</w:t>
            </w:r>
          </w:p>
        </w:tc>
      </w:tr>
      <w:tr w:rsidR="002C7203" w:rsidTr="009A065C">
        <w:trPr>
          <w:trHeight w:val="305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  <w:tc>
          <w:tcPr>
            <w:tcW w:w="10556" w:type="dxa"/>
            <w:gridSpan w:val="5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rPr>
          <w:trHeight w:val="1641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1985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</w:tr>
    </w:tbl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sz w:val="28"/>
        </w:rPr>
      </w:pPr>
      <w:r>
        <w:rPr>
          <w:sz w:val="28"/>
        </w:rPr>
        <w:t xml:space="preserve"> Приложение 5</w:t>
      </w:r>
    </w:p>
    <w:p w:rsidR="002C7203" w:rsidRDefault="002C7203" w:rsidP="002C7203">
      <w:pPr>
        <w:jc w:val="right"/>
        <w:rPr>
          <w:sz w:val="28"/>
        </w:rPr>
      </w:pPr>
      <w:r>
        <w:rPr>
          <w:sz w:val="28"/>
        </w:rPr>
        <w:t>к Положению</w:t>
      </w:r>
    </w:p>
    <w:p w:rsidR="002C7203" w:rsidRDefault="002C7203" w:rsidP="002C7203">
      <w:pPr>
        <w:ind w:firstLine="720"/>
        <w:jc w:val="center"/>
        <w:rPr>
          <w:sz w:val="28"/>
        </w:rPr>
      </w:pPr>
    </w:p>
    <w:p w:rsidR="002C7203" w:rsidRDefault="002C7203" w:rsidP="002C7203">
      <w:pPr>
        <w:jc w:val="center"/>
        <w:rPr>
          <w:sz w:val="28"/>
        </w:rPr>
      </w:pPr>
      <w:r>
        <w:rPr>
          <w:b/>
          <w:sz w:val="28"/>
        </w:rPr>
        <w:t xml:space="preserve">Итоговая таблица организации </w:t>
      </w:r>
      <w:r>
        <w:rPr>
          <w:sz w:val="28"/>
        </w:rPr>
        <w:t xml:space="preserve"> ________________________________________________________________</w:t>
      </w:r>
    </w:p>
    <w:p w:rsidR="002C7203" w:rsidRDefault="002C7203" w:rsidP="002C7203">
      <w:pPr>
        <w:tabs>
          <w:tab w:val="left" w:pos="12049"/>
        </w:tabs>
        <w:ind w:right="1529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(название)                                                      (заполняется конкурсной комиссией)            </w:t>
      </w:r>
    </w:p>
    <w:p w:rsidR="002C7203" w:rsidRDefault="002C7203" w:rsidP="002C7203">
      <w:pPr>
        <w:tabs>
          <w:tab w:val="left" w:pos="14459"/>
        </w:tabs>
        <w:ind w:right="338"/>
        <w:rPr>
          <w:i/>
          <w:sz w:val="22"/>
        </w:rPr>
      </w:pPr>
      <w:r>
        <w:rPr>
          <w:sz w:val="22"/>
        </w:rPr>
        <w:t xml:space="preserve">________________________________________________________________________________________________________________________________                                         </w:t>
      </w:r>
    </w:p>
    <w:p w:rsidR="002C7203" w:rsidRDefault="002C7203" w:rsidP="002C7203">
      <w:pPr>
        <w:jc w:val="center"/>
        <w:rPr>
          <w:i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723"/>
        <w:gridCol w:w="6085"/>
      </w:tblGrid>
      <w:tr w:rsidR="002C7203" w:rsidTr="009A065C">
        <w:trPr>
          <w:trHeight w:val="838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Направление работы по охране труда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Фактическое количество баллов по рассмотренным материалам </w:t>
            </w:r>
          </w:p>
        </w:tc>
      </w:tr>
      <w:tr w:rsidR="002C7203" w:rsidTr="009A065C">
        <w:trPr>
          <w:trHeight w:val="654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работы по охране труда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 w:rsidRPr="007075E3">
              <w:rPr>
                <w:rFonts w:ascii="XO Thames" w:hAnsi="XO Thames"/>
                <w:sz w:val="24"/>
                <w:szCs w:val="24"/>
              </w:rPr>
              <w:t>(итог из таблицы приложения 3 к Положению)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8"/>
              </w:rPr>
              <w:t xml:space="preserve">Дополнительные баллы за мероприятия, самостоятельно организованные, популяризующие охрану труда в организации  </w:t>
            </w:r>
            <w:r w:rsidRPr="007075E3">
              <w:rPr>
                <w:rFonts w:ascii="XO Thames" w:hAnsi="XO Thames"/>
                <w:sz w:val="24"/>
                <w:szCs w:val="24"/>
              </w:rPr>
              <w:t>(приложение 3 к Положению)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Снижение баллов за случаи травматизма*,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 w:rsidRPr="007075E3">
              <w:rPr>
                <w:rFonts w:ascii="XO Thames" w:hAnsi="XO Thames"/>
                <w:sz w:val="24"/>
                <w:szCs w:val="24"/>
              </w:rPr>
              <w:t>(по сведениям приложения 2 к Положению, по доп</w:t>
            </w:r>
            <w:proofErr w:type="gramStart"/>
            <w:r w:rsidRPr="007075E3">
              <w:rPr>
                <w:rFonts w:ascii="XO Thames" w:hAnsi="XO Thames"/>
                <w:sz w:val="24"/>
                <w:szCs w:val="24"/>
              </w:rPr>
              <w:t>.и</w:t>
            </w:r>
            <w:proofErr w:type="gramEnd"/>
            <w:r w:rsidRPr="007075E3">
              <w:rPr>
                <w:rFonts w:ascii="XO Thames" w:hAnsi="XO Thames"/>
                <w:sz w:val="24"/>
                <w:szCs w:val="24"/>
              </w:rPr>
              <w:t>нформации территориальных органах федеральных органов исполнительной власти, осуществляющих функции контроля и надзора по компетенции)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Увеличение баллов за творческий подход к оформлению материалов</w:t>
            </w:r>
          </w:p>
          <w:p w:rsidR="002C7203" w:rsidRDefault="002C7203" w:rsidP="009A065C">
            <w:pPr>
              <w:tabs>
                <w:tab w:val="right" w:pos="5404"/>
              </w:tabs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(принимается решением конкурсной комиссии)  до + 3 баллов</w:t>
            </w:r>
          </w:p>
          <w:p w:rsidR="002C7203" w:rsidRPr="007075E3" w:rsidRDefault="002C7203" w:rsidP="009A065C">
            <w:pPr>
              <w:tabs>
                <w:tab w:val="right" w:pos="5404"/>
              </w:tabs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 xml:space="preserve">ИТОГО </w:t>
            </w:r>
            <w:r>
              <w:rPr>
                <w:rFonts w:ascii="XO Thames" w:hAnsi="XO Thames"/>
                <w:sz w:val="28"/>
              </w:rPr>
              <w:t>по результатам рассмотрения документов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</w:tbl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* При равенстве набранных баллов, а также при решении иных спорных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вопросов при определении победителей смотра-конкурса для корректировки результатов используются данные о состоянии производственного травматизма у работодателя: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меньше 2,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  количество баллов не снижается;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2 до 3,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3 балла;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3 до 5,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5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6 до 9, 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7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более 9,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10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меньше или равен 35,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не снижается;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от 35,1 до 55,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5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от 56, до 69,5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7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более </w:t>
      </w:r>
      <w:proofErr w:type="gramStart"/>
      <w:r>
        <w:rPr>
          <w:rFonts w:ascii="XO Thames" w:hAnsi="XO Thames"/>
          <w:sz w:val="28"/>
        </w:rPr>
        <w:t>69,6</w:t>
      </w:r>
      <w:proofErr w:type="gramEnd"/>
      <w:r>
        <w:rPr>
          <w:rFonts w:ascii="XO Thames" w:hAnsi="XO Thames"/>
          <w:sz w:val="28"/>
        </w:rPr>
        <w:t xml:space="preserve"> то общее количество баллов по </w:t>
      </w:r>
    </w:p>
    <w:p w:rsidR="002C7203" w:rsidRPr="00CF0E3E" w:rsidRDefault="002C7203" w:rsidP="002C7203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10 баллов</w:t>
      </w:r>
      <w:proofErr w:type="gramStart"/>
      <w:r>
        <w:rPr>
          <w:rFonts w:ascii="XO Thames" w:hAnsi="XO Thames"/>
          <w:sz w:val="28"/>
        </w:rPr>
        <w:t>.</w:t>
      </w:r>
      <w:r w:rsidR="007421C4">
        <w:rPr>
          <w:rFonts w:ascii="XO Thames" w:hAnsi="XO Thames"/>
          <w:sz w:val="28"/>
        </w:rPr>
        <w:t>»</w:t>
      </w:r>
      <w:proofErr w:type="gramEnd"/>
    </w:p>
    <w:p w:rsidR="002C7203" w:rsidRDefault="002C7203" w:rsidP="002C7203"/>
    <w:p w:rsidR="002C7203" w:rsidRPr="002C7203" w:rsidRDefault="002C7203" w:rsidP="002C7203"/>
    <w:sectPr w:rsidR="002C7203" w:rsidRPr="002C7203" w:rsidSect="002C7203">
      <w:pgSz w:w="16838" w:h="11906" w:orient="landscape"/>
      <w:pgMar w:top="964" w:right="851" w:bottom="851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DC" w:rsidRDefault="00DF11DC" w:rsidP="00EE0195">
      <w:r>
        <w:separator/>
      </w:r>
    </w:p>
  </w:endnote>
  <w:endnote w:type="continuationSeparator" w:id="0">
    <w:p w:rsidR="00DF11DC" w:rsidRDefault="00DF11DC" w:rsidP="00E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DC" w:rsidRDefault="00DF11DC" w:rsidP="00EE0195">
      <w:r>
        <w:separator/>
      </w:r>
    </w:p>
  </w:footnote>
  <w:footnote w:type="continuationSeparator" w:id="0">
    <w:p w:rsidR="00DF11DC" w:rsidRDefault="00DF11DC" w:rsidP="00EE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396"/>
      <w:docPartObj>
        <w:docPartGallery w:val="Page Numbers (Top of Page)"/>
        <w:docPartUnique/>
      </w:docPartObj>
    </w:sdtPr>
    <w:sdtEndPr/>
    <w:sdtContent>
      <w:p w:rsidR="00CD4D7C" w:rsidRDefault="00DF11D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81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D4D7C" w:rsidRDefault="00CD4D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95"/>
    <w:rsid w:val="00010527"/>
    <w:rsid w:val="0002562C"/>
    <w:rsid w:val="000479D5"/>
    <w:rsid w:val="00085274"/>
    <w:rsid w:val="00144D45"/>
    <w:rsid w:val="00155E6C"/>
    <w:rsid w:val="0019173A"/>
    <w:rsid w:val="001969D9"/>
    <w:rsid w:val="001A1BAD"/>
    <w:rsid w:val="001C02E8"/>
    <w:rsid w:val="00202182"/>
    <w:rsid w:val="002A7467"/>
    <w:rsid w:val="002B3E49"/>
    <w:rsid w:val="002C7203"/>
    <w:rsid w:val="00335631"/>
    <w:rsid w:val="00344CE8"/>
    <w:rsid w:val="00350BBA"/>
    <w:rsid w:val="003544BF"/>
    <w:rsid w:val="00357749"/>
    <w:rsid w:val="00365A0A"/>
    <w:rsid w:val="003C489A"/>
    <w:rsid w:val="003D110C"/>
    <w:rsid w:val="003E086E"/>
    <w:rsid w:val="003E28FC"/>
    <w:rsid w:val="00402FA0"/>
    <w:rsid w:val="004329FB"/>
    <w:rsid w:val="00474C2C"/>
    <w:rsid w:val="004F3EB1"/>
    <w:rsid w:val="00500BEB"/>
    <w:rsid w:val="00507451"/>
    <w:rsid w:val="005201F8"/>
    <w:rsid w:val="00535421"/>
    <w:rsid w:val="0054149F"/>
    <w:rsid w:val="005547B3"/>
    <w:rsid w:val="0055736E"/>
    <w:rsid w:val="005A1D37"/>
    <w:rsid w:val="005B40C3"/>
    <w:rsid w:val="005B5E7D"/>
    <w:rsid w:val="005D79D2"/>
    <w:rsid w:val="006617FF"/>
    <w:rsid w:val="00676EF3"/>
    <w:rsid w:val="00697117"/>
    <w:rsid w:val="006C005B"/>
    <w:rsid w:val="006C494F"/>
    <w:rsid w:val="006D19E0"/>
    <w:rsid w:val="006F4937"/>
    <w:rsid w:val="007421C4"/>
    <w:rsid w:val="00746420"/>
    <w:rsid w:val="00774633"/>
    <w:rsid w:val="0077641F"/>
    <w:rsid w:val="007822AA"/>
    <w:rsid w:val="007969E2"/>
    <w:rsid w:val="007B1FB0"/>
    <w:rsid w:val="007B21C7"/>
    <w:rsid w:val="007D01B8"/>
    <w:rsid w:val="007D2A22"/>
    <w:rsid w:val="007D47C0"/>
    <w:rsid w:val="007D5C18"/>
    <w:rsid w:val="007E147D"/>
    <w:rsid w:val="007F45ED"/>
    <w:rsid w:val="00815038"/>
    <w:rsid w:val="00883EA8"/>
    <w:rsid w:val="00904C97"/>
    <w:rsid w:val="009358AF"/>
    <w:rsid w:val="0094522D"/>
    <w:rsid w:val="00970EFE"/>
    <w:rsid w:val="00980F92"/>
    <w:rsid w:val="009A065C"/>
    <w:rsid w:val="009A5ACE"/>
    <w:rsid w:val="009B52FC"/>
    <w:rsid w:val="00A00385"/>
    <w:rsid w:val="00A3042D"/>
    <w:rsid w:val="00A75217"/>
    <w:rsid w:val="00A94FEB"/>
    <w:rsid w:val="00A96B81"/>
    <w:rsid w:val="00AC304D"/>
    <w:rsid w:val="00AE5923"/>
    <w:rsid w:val="00B048B3"/>
    <w:rsid w:val="00B11116"/>
    <w:rsid w:val="00B551E7"/>
    <w:rsid w:val="00BA05CF"/>
    <w:rsid w:val="00BF6E1B"/>
    <w:rsid w:val="00C01622"/>
    <w:rsid w:val="00C1143E"/>
    <w:rsid w:val="00C33E62"/>
    <w:rsid w:val="00C5521C"/>
    <w:rsid w:val="00CB1464"/>
    <w:rsid w:val="00CD3EC3"/>
    <w:rsid w:val="00CD4D7C"/>
    <w:rsid w:val="00CF0E3E"/>
    <w:rsid w:val="00D2754F"/>
    <w:rsid w:val="00D34ABB"/>
    <w:rsid w:val="00D52E53"/>
    <w:rsid w:val="00D635B5"/>
    <w:rsid w:val="00D84D7B"/>
    <w:rsid w:val="00D8744F"/>
    <w:rsid w:val="00D90F82"/>
    <w:rsid w:val="00DF11DC"/>
    <w:rsid w:val="00DF76A2"/>
    <w:rsid w:val="00E13667"/>
    <w:rsid w:val="00E22811"/>
    <w:rsid w:val="00E457DB"/>
    <w:rsid w:val="00E7327C"/>
    <w:rsid w:val="00EA79EB"/>
    <w:rsid w:val="00EB2A06"/>
    <w:rsid w:val="00EC1A8F"/>
    <w:rsid w:val="00EE0195"/>
    <w:rsid w:val="00F1404C"/>
    <w:rsid w:val="00F423CB"/>
    <w:rsid w:val="00F83A46"/>
    <w:rsid w:val="00F843B4"/>
    <w:rsid w:val="00FD36C3"/>
    <w:rsid w:val="00FF4BAD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0195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EE0195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EE019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E0195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EE019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EE019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E019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E019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E0195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EE0195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0195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EE0195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EE0195"/>
    <w:rPr>
      <w:rFonts w:ascii="Calibri" w:hAnsi="Calibri"/>
    </w:rPr>
  </w:style>
  <w:style w:type="paragraph" w:customStyle="1" w:styleId="12">
    <w:name w:val="Обычный1"/>
    <w:link w:val="13"/>
    <w:rsid w:val="00EE0195"/>
    <w:rPr>
      <w:rFonts w:ascii="Times New Roman" w:hAnsi="Times New Roman"/>
    </w:rPr>
  </w:style>
  <w:style w:type="character" w:customStyle="1" w:styleId="13">
    <w:name w:val="Обычный1"/>
    <w:link w:val="12"/>
    <w:rsid w:val="00EE0195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EE0195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EE0195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EE0195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EE0195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EE0195"/>
    <w:rPr>
      <w:rFonts w:ascii="Calibri" w:hAnsi="Calibri"/>
    </w:rPr>
  </w:style>
  <w:style w:type="paragraph" w:customStyle="1" w:styleId="14">
    <w:name w:val="Замещающий текст1"/>
    <w:basedOn w:val="23"/>
    <w:link w:val="15"/>
    <w:rsid w:val="00EE0195"/>
    <w:rPr>
      <w:color w:val="808080"/>
    </w:rPr>
  </w:style>
  <w:style w:type="character" w:customStyle="1" w:styleId="15">
    <w:name w:val="Замещающий текст1"/>
    <w:basedOn w:val="24"/>
    <w:link w:val="14"/>
    <w:rsid w:val="00EE0195"/>
    <w:rPr>
      <w:color w:val="808080"/>
    </w:rPr>
  </w:style>
  <w:style w:type="paragraph" w:styleId="71">
    <w:name w:val="toc 7"/>
    <w:basedOn w:val="a"/>
    <w:link w:val="72"/>
    <w:uiPriority w:val="39"/>
    <w:rsid w:val="00EE0195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EE0195"/>
    <w:rPr>
      <w:rFonts w:ascii="Calibri" w:hAnsi="Calibri"/>
    </w:rPr>
  </w:style>
  <w:style w:type="paragraph" w:styleId="a3">
    <w:name w:val="List Paragraph"/>
    <w:basedOn w:val="a"/>
    <w:link w:val="a4"/>
    <w:rsid w:val="00EE019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E0195"/>
    <w:rPr>
      <w:rFonts w:ascii="Times New Roman" w:hAnsi="Times New Roman"/>
    </w:rPr>
  </w:style>
  <w:style w:type="paragraph" w:styleId="a5">
    <w:name w:val="Normal (Web)"/>
    <w:basedOn w:val="a"/>
    <w:link w:val="a6"/>
    <w:rsid w:val="00EE0195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EE0195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EE0195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  <w:rsid w:val="00EE0195"/>
  </w:style>
  <w:style w:type="character" w:customStyle="1" w:styleId="17">
    <w:name w:val="Основной шрифт абзаца1"/>
    <w:link w:val="16"/>
    <w:rsid w:val="00EE0195"/>
  </w:style>
  <w:style w:type="paragraph" w:customStyle="1" w:styleId="18">
    <w:name w:val="Обычный1"/>
    <w:link w:val="19"/>
    <w:rsid w:val="00EE0195"/>
    <w:rPr>
      <w:rFonts w:ascii="Times New Roman" w:hAnsi="Times New Roman"/>
    </w:rPr>
  </w:style>
  <w:style w:type="character" w:customStyle="1" w:styleId="19">
    <w:name w:val="Обычный1"/>
    <w:link w:val="18"/>
    <w:rsid w:val="00EE0195"/>
    <w:rPr>
      <w:rFonts w:ascii="Times New Roman" w:hAnsi="Times New Roman"/>
    </w:rPr>
  </w:style>
  <w:style w:type="character" w:customStyle="1" w:styleId="91">
    <w:name w:val="Заголовок 9 Знак1"/>
    <w:basedOn w:val="1"/>
    <w:link w:val="9"/>
    <w:rsid w:val="00EE0195"/>
    <w:rPr>
      <w:rFonts w:ascii="Times New Roman" w:hAnsi="Times New Roman"/>
      <w:color w:val="FF0000"/>
      <w:sz w:val="28"/>
    </w:rPr>
  </w:style>
  <w:style w:type="paragraph" w:customStyle="1" w:styleId="1a">
    <w:name w:val="Основной шрифт абзаца1"/>
    <w:link w:val="1b"/>
    <w:rsid w:val="00EE0195"/>
  </w:style>
  <w:style w:type="character" w:customStyle="1" w:styleId="1b">
    <w:name w:val="Основной шрифт абзаца1"/>
    <w:link w:val="1a"/>
    <w:rsid w:val="00EE0195"/>
  </w:style>
  <w:style w:type="paragraph" w:styleId="a7">
    <w:name w:val="footer"/>
    <w:basedOn w:val="a"/>
    <w:link w:val="a8"/>
    <w:rsid w:val="00EE0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E0195"/>
    <w:rPr>
      <w:rFonts w:ascii="Times New Roman" w:hAnsi="Times New Roman"/>
    </w:rPr>
  </w:style>
  <w:style w:type="paragraph" w:customStyle="1" w:styleId="25">
    <w:name w:val="Гиперссылка2"/>
    <w:link w:val="26"/>
    <w:rsid w:val="00EE0195"/>
    <w:rPr>
      <w:color w:val="0000FF"/>
      <w:u w:val="single"/>
    </w:rPr>
  </w:style>
  <w:style w:type="character" w:customStyle="1" w:styleId="26">
    <w:name w:val="Гиперссылка2"/>
    <w:link w:val="25"/>
    <w:rsid w:val="00EE0195"/>
    <w:rPr>
      <w:color w:val="0000FF"/>
      <w:u w:val="single"/>
    </w:rPr>
  </w:style>
  <w:style w:type="paragraph" w:styleId="31">
    <w:name w:val="toc 3"/>
    <w:basedOn w:val="a"/>
    <w:link w:val="32"/>
    <w:uiPriority w:val="39"/>
    <w:rsid w:val="00EE0195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EE0195"/>
    <w:rPr>
      <w:rFonts w:ascii="Calibri" w:hAnsi="Calibri"/>
    </w:rPr>
  </w:style>
  <w:style w:type="paragraph" w:customStyle="1" w:styleId="toc10">
    <w:name w:val="toc 10"/>
    <w:link w:val="toc100"/>
    <w:rsid w:val="00EE0195"/>
    <w:pPr>
      <w:ind w:left="1800"/>
    </w:pPr>
    <w:rPr>
      <w:sz w:val="22"/>
    </w:rPr>
  </w:style>
  <w:style w:type="character" w:customStyle="1" w:styleId="toc100">
    <w:name w:val="toc 10"/>
    <w:link w:val="toc10"/>
    <w:rsid w:val="00EE0195"/>
    <w:rPr>
      <w:sz w:val="22"/>
    </w:rPr>
  </w:style>
  <w:style w:type="paragraph" w:styleId="a9">
    <w:name w:val="header"/>
    <w:basedOn w:val="a"/>
    <w:link w:val="aa"/>
    <w:uiPriority w:val="99"/>
    <w:rsid w:val="00EE0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EE0195"/>
    <w:rPr>
      <w:rFonts w:ascii="Times New Roman" w:hAnsi="Times New Roman"/>
    </w:rPr>
  </w:style>
  <w:style w:type="paragraph" w:customStyle="1" w:styleId="1c">
    <w:name w:val="Гиперссылка1"/>
    <w:link w:val="1d"/>
    <w:rsid w:val="00EE0195"/>
    <w:rPr>
      <w:color w:val="0000FF"/>
      <w:u w:val="single"/>
    </w:rPr>
  </w:style>
  <w:style w:type="character" w:customStyle="1" w:styleId="1d">
    <w:name w:val="Гиперссылка1"/>
    <w:link w:val="1c"/>
    <w:rsid w:val="00EE0195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EE019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EE0195"/>
    <w:rPr>
      <w:rFonts w:ascii="Times New Roman" w:hAnsi="Times New Roman"/>
      <w:b/>
      <w:spacing w:val="24"/>
      <w:sz w:val="28"/>
    </w:rPr>
  </w:style>
  <w:style w:type="paragraph" w:customStyle="1" w:styleId="33">
    <w:name w:val="Гиперссылка3"/>
    <w:link w:val="ab"/>
    <w:rsid w:val="00EE0195"/>
    <w:rPr>
      <w:color w:val="0000FF"/>
      <w:u w:val="single"/>
    </w:rPr>
  </w:style>
  <w:style w:type="character" w:styleId="ab">
    <w:name w:val="Hyperlink"/>
    <w:link w:val="33"/>
    <w:rsid w:val="00EE0195"/>
    <w:rPr>
      <w:color w:val="0000FF"/>
      <w:u w:val="single"/>
    </w:rPr>
  </w:style>
  <w:style w:type="paragraph" w:customStyle="1" w:styleId="Footnote">
    <w:name w:val="Footnote"/>
    <w:link w:val="Footnote0"/>
    <w:rsid w:val="00EE0195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EE0195"/>
    <w:rPr>
      <w:rFonts w:ascii="XO Thames" w:hAnsi="XO Thames"/>
      <w:color w:val="757575"/>
      <w:sz w:val="22"/>
    </w:rPr>
  </w:style>
  <w:style w:type="paragraph" w:customStyle="1" w:styleId="90">
    <w:name w:val="Заголовок 9 Знак"/>
    <w:basedOn w:val="18"/>
    <w:link w:val="92"/>
    <w:rsid w:val="00EE0195"/>
    <w:rPr>
      <w:color w:val="FF0000"/>
      <w:sz w:val="28"/>
    </w:rPr>
  </w:style>
  <w:style w:type="character" w:customStyle="1" w:styleId="92">
    <w:name w:val="Заголовок 9 Знак"/>
    <w:basedOn w:val="19"/>
    <w:link w:val="90"/>
    <w:rsid w:val="00EE0195"/>
    <w:rPr>
      <w:rFonts w:ascii="Times New Roman" w:hAnsi="Times New Roman"/>
      <w:color w:val="FF0000"/>
      <w:sz w:val="28"/>
    </w:rPr>
  </w:style>
  <w:style w:type="character" w:customStyle="1" w:styleId="80">
    <w:name w:val="Заголовок 8 Знак"/>
    <w:basedOn w:val="1"/>
    <w:link w:val="8"/>
    <w:rsid w:val="00EE0195"/>
    <w:rPr>
      <w:rFonts w:ascii="Times New Roman" w:hAnsi="Times New Roman"/>
      <w:sz w:val="28"/>
    </w:rPr>
  </w:style>
  <w:style w:type="paragraph" w:styleId="1e">
    <w:name w:val="toc 1"/>
    <w:basedOn w:val="a"/>
    <w:link w:val="1f"/>
    <w:uiPriority w:val="39"/>
    <w:rsid w:val="00EE0195"/>
    <w:rPr>
      <w:rFonts w:ascii="XO Thames" w:hAnsi="XO Thames"/>
      <w:b/>
    </w:rPr>
  </w:style>
  <w:style w:type="character" w:customStyle="1" w:styleId="1f">
    <w:name w:val="Оглавление 1 Знак"/>
    <w:basedOn w:val="1"/>
    <w:link w:val="1e"/>
    <w:rsid w:val="00EE019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E0195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EE0195"/>
    <w:rPr>
      <w:rFonts w:ascii="XO Thames" w:hAnsi="XO Thames"/>
      <w:sz w:val="22"/>
    </w:rPr>
  </w:style>
  <w:style w:type="paragraph" w:customStyle="1" w:styleId="27">
    <w:name w:val="Основной шрифт абзаца2"/>
    <w:rsid w:val="00EE0195"/>
  </w:style>
  <w:style w:type="paragraph" w:customStyle="1" w:styleId="1f0">
    <w:name w:val="Обычный1"/>
    <w:link w:val="1f1"/>
    <w:rsid w:val="00EE0195"/>
    <w:rPr>
      <w:rFonts w:ascii="Times New Roman" w:hAnsi="Times New Roman"/>
    </w:rPr>
  </w:style>
  <w:style w:type="character" w:customStyle="1" w:styleId="1f1">
    <w:name w:val="Обычный1"/>
    <w:link w:val="1f0"/>
    <w:rsid w:val="00EE0195"/>
    <w:rPr>
      <w:rFonts w:ascii="Times New Roman" w:hAnsi="Times New Roman"/>
    </w:rPr>
  </w:style>
  <w:style w:type="paragraph" w:styleId="93">
    <w:name w:val="toc 9"/>
    <w:basedOn w:val="a"/>
    <w:link w:val="94"/>
    <w:uiPriority w:val="39"/>
    <w:rsid w:val="00EE0195"/>
    <w:pPr>
      <w:ind w:left="1600"/>
    </w:pPr>
    <w:rPr>
      <w:rFonts w:ascii="Calibri" w:hAnsi="Calibri"/>
    </w:rPr>
  </w:style>
  <w:style w:type="character" w:customStyle="1" w:styleId="94">
    <w:name w:val="Оглавление 9 Знак"/>
    <w:basedOn w:val="1"/>
    <w:link w:val="93"/>
    <w:rsid w:val="00EE0195"/>
    <w:rPr>
      <w:rFonts w:ascii="Calibri" w:hAnsi="Calibri"/>
    </w:rPr>
  </w:style>
  <w:style w:type="paragraph" w:styleId="81">
    <w:name w:val="toc 8"/>
    <w:basedOn w:val="a"/>
    <w:link w:val="82"/>
    <w:uiPriority w:val="39"/>
    <w:rsid w:val="00EE0195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EE0195"/>
    <w:rPr>
      <w:rFonts w:ascii="Calibri" w:hAnsi="Calibri"/>
    </w:rPr>
  </w:style>
  <w:style w:type="paragraph" w:styleId="ac">
    <w:name w:val="Balloon Text"/>
    <w:basedOn w:val="a"/>
    <w:link w:val="ad"/>
    <w:rsid w:val="00EE0195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E0195"/>
    <w:rPr>
      <w:rFonts w:ascii="Tahoma" w:hAnsi="Tahoma"/>
      <w:sz w:val="16"/>
    </w:rPr>
  </w:style>
  <w:style w:type="paragraph" w:styleId="51">
    <w:name w:val="toc 5"/>
    <w:basedOn w:val="a"/>
    <w:link w:val="52"/>
    <w:uiPriority w:val="39"/>
    <w:rsid w:val="00EE0195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EE0195"/>
    <w:rPr>
      <w:rFonts w:ascii="Calibri" w:hAnsi="Calibri"/>
    </w:rPr>
  </w:style>
  <w:style w:type="paragraph" w:customStyle="1" w:styleId="1f2">
    <w:name w:val="Обычный1"/>
    <w:link w:val="1f3"/>
    <w:rsid w:val="00EE0195"/>
    <w:rPr>
      <w:rFonts w:ascii="Times New Roman" w:hAnsi="Times New Roman"/>
    </w:rPr>
  </w:style>
  <w:style w:type="character" w:customStyle="1" w:styleId="1f3">
    <w:name w:val="Обычный1"/>
    <w:link w:val="1f2"/>
    <w:rsid w:val="00EE0195"/>
    <w:rPr>
      <w:rFonts w:ascii="Times New Roman" w:hAnsi="Times New Roman"/>
    </w:rPr>
  </w:style>
  <w:style w:type="paragraph" w:customStyle="1" w:styleId="1f4">
    <w:name w:val="Гиперссылка1"/>
    <w:basedOn w:val="1f5"/>
    <w:link w:val="1f6"/>
    <w:rsid w:val="00EE0195"/>
    <w:rPr>
      <w:color w:val="0000FF"/>
      <w:u w:val="single"/>
    </w:rPr>
  </w:style>
  <w:style w:type="character" w:customStyle="1" w:styleId="1f6">
    <w:name w:val="Гиперссылка1"/>
    <w:basedOn w:val="1f7"/>
    <w:link w:val="1f4"/>
    <w:rsid w:val="00EE0195"/>
    <w:rPr>
      <w:color w:val="0000FF"/>
      <w:u w:val="single"/>
    </w:rPr>
  </w:style>
  <w:style w:type="paragraph" w:customStyle="1" w:styleId="28">
    <w:name w:val="Гиперссылка2"/>
    <w:link w:val="29"/>
    <w:rsid w:val="00EE0195"/>
    <w:rPr>
      <w:color w:val="0000FF"/>
      <w:u w:val="single"/>
    </w:rPr>
  </w:style>
  <w:style w:type="character" w:customStyle="1" w:styleId="29">
    <w:name w:val="Гиперссылка2"/>
    <w:link w:val="28"/>
    <w:rsid w:val="00EE0195"/>
    <w:rPr>
      <w:color w:val="0000FF"/>
      <w:u w:val="single"/>
    </w:rPr>
  </w:style>
  <w:style w:type="paragraph" w:styleId="ae">
    <w:name w:val="Subtitle"/>
    <w:basedOn w:val="a"/>
    <w:link w:val="af"/>
    <w:uiPriority w:val="11"/>
    <w:qFormat/>
    <w:rsid w:val="00EE0195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sid w:val="00EE0195"/>
    <w:rPr>
      <w:rFonts w:ascii="XO Thames" w:hAnsi="XO Thames"/>
      <w:i/>
      <w:color w:val="616161"/>
      <w:sz w:val="24"/>
    </w:rPr>
  </w:style>
  <w:style w:type="paragraph" w:customStyle="1" w:styleId="23">
    <w:name w:val="Основной шрифт абзаца2"/>
    <w:link w:val="24"/>
    <w:rsid w:val="00EE0195"/>
  </w:style>
  <w:style w:type="character" w:customStyle="1" w:styleId="24">
    <w:name w:val="Основной шрифт абзаца2"/>
    <w:link w:val="23"/>
    <w:rsid w:val="00EE0195"/>
  </w:style>
  <w:style w:type="paragraph" w:styleId="af0">
    <w:name w:val="Title"/>
    <w:basedOn w:val="a"/>
    <w:link w:val="af1"/>
    <w:uiPriority w:val="10"/>
    <w:qFormat/>
    <w:rsid w:val="00EE0195"/>
    <w:rPr>
      <w:rFonts w:ascii="XO Thames" w:hAnsi="XO Thames"/>
      <w:b/>
      <w:sz w:val="52"/>
    </w:rPr>
  </w:style>
  <w:style w:type="character" w:customStyle="1" w:styleId="af1">
    <w:name w:val="Название Знак"/>
    <w:basedOn w:val="1"/>
    <w:link w:val="af0"/>
    <w:rsid w:val="00EE019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EE0195"/>
    <w:rPr>
      <w:rFonts w:ascii="XO Thames" w:hAnsi="XO Thames"/>
      <w:b/>
      <w:color w:val="595959"/>
      <w:sz w:val="26"/>
    </w:rPr>
  </w:style>
  <w:style w:type="paragraph" w:customStyle="1" w:styleId="1f5">
    <w:name w:val="Основной шрифт абзаца1"/>
    <w:link w:val="1f7"/>
    <w:rsid w:val="00EE0195"/>
  </w:style>
  <w:style w:type="character" w:customStyle="1" w:styleId="1f7">
    <w:name w:val="Основной шрифт абзаца1"/>
    <w:link w:val="1f5"/>
    <w:rsid w:val="00EE0195"/>
  </w:style>
  <w:style w:type="character" w:customStyle="1" w:styleId="20">
    <w:name w:val="Заголовок 2 Знак"/>
    <w:basedOn w:val="1"/>
    <w:link w:val="2"/>
    <w:rsid w:val="00EE0195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EE0195"/>
    <w:rPr>
      <w:rFonts w:ascii="Times New Roman" w:hAnsi="Times New Roman"/>
      <w:b/>
    </w:rPr>
  </w:style>
  <w:style w:type="character" w:styleId="af2">
    <w:name w:val="Placeholder Text"/>
    <w:basedOn w:val="a0"/>
    <w:uiPriority w:val="99"/>
    <w:semiHidden/>
    <w:rsid w:val="00D84D7B"/>
    <w:rPr>
      <w:color w:val="808080"/>
    </w:rPr>
  </w:style>
  <w:style w:type="table" w:styleId="af3">
    <w:name w:val="Table Grid"/>
    <w:basedOn w:val="a1"/>
    <w:rsid w:val="001A1BAD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Выделение1"/>
    <w:link w:val="af4"/>
    <w:rsid w:val="002C7203"/>
    <w:rPr>
      <w:rFonts w:ascii="Times New Roman" w:hAnsi="Times New Roman"/>
      <w:i/>
    </w:rPr>
  </w:style>
  <w:style w:type="character" w:styleId="af4">
    <w:name w:val="Emphasis"/>
    <w:basedOn w:val="a0"/>
    <w:link w:val="1f8"/>
    <w:rsid w:val="002C7203"/>
    <w:rPr>
      <w:rFonts w:ascii="Times New Roman" w:hAnsi="Times New Roman"/>
      <w:i/>
    </w:rPr>
  </w:style>
  <w:style w:type="paragraph" w:styleId="af5">
    <w:name w:val="Body Text Indent"/>
    <w:basedOn w:val="a"/>
    <w:link w:val="af6"/>
    <w:rsid w:val="002C7203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rsid w:val="002C7203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semiHidden/>
    <w:unhideWhenUsed/>
    <w:rsid w:val="002C720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C720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0195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EE0195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EE019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E0195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EE019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EE019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E019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E019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E0195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EE0195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0195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EE0195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EE0195"/>
    <w:rPr>
      <w:rFonts w:ascii="Calibri" w:hAnsi="Calibri"/>
    </w:rPr>
  </w:style>
  <w:style w:type="paragraph" w:customStyle="1" w:styleId="12">
    <w:name w:val="Обычный1"/>
    <w:link w:val="13"/>
    <w:rsid w:val="00EE0195"/>
    <w:rPr>
      <w:rFonts w:ascii="Times New Roman" w:hAnsi="Times New Roman"/>
    </w:rPr>
  </w:style>
  <w:style w:type="character" w:customStyle="1" w:styleId="13">
    <w:name w:val="Обычный1"/>
    <w:link w:val="12"/>
    <w:rsid w:val="00EE0195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EE0195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EE0195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EE0195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EE0195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EE0195"/>
    <w:rPr>
      <w:rFonts w:ascii="Calibri" w:hAnsi="Calibri"/>
    </w:rPr>
  </w:style>
  <w:style w:type="paragraph" w:customStyle="1" w:styleId="14">
    <w:name w:val="Замещающий текст1"/>
    <w:basedOn w:val="23"/>
    <w:link w:val="15"/>
    <w:rsid w:val="00EE0195"/>
    <w:rPr>
      <w:color w:val="808080"/>
    </w:rPr>
  </w:style>
  <w:style w:type="character" w:customStyle="1" w:styleId="15">
    <w:name w:val="Замещающий текст1"/>
    <w:basedOn w:val="24"/>
    <w:link w:val="14"/>
    <w:rsid w:val="00EE0195"/>
    <w:rPr>
      <w:color w:val="808080"/>
    </w:rPr>
  </w:style>
  <w:style w:type="paragraph" w:styleId="71">
    <w:name w:val="toc 7"/>
    <w:basedOn w:val="a"/>
    <w:link w:val="72"/>
    <w:uiPriority w:val="39"/>
    <w:rsid w:val="00EE0195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EE0195"/>
    <w:rPr>
      <w:rFonts w:ascii="Calibri" w:hAnsi="Calibri"/>
    </w:rPr>
  </w:style>
  <w:style w:type="paragraph" w:styleId="a3">
    <w:name w:val="List Paragraph"/>
    <w:basedOn w:val="a"/>
    <w:link w:val="a4"/>
    <w:rsid w:val="00EE019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E0195"/>
    <w:rPr>
      <w:rFonts w:ascii="Times New Roman" w:hAnsi="Times New Roman"/>
    </w:rPr>
  </w:style>
  <w:style w:type="paragraph" w:styleId="a5">
    <w:name w:val="Normal (Web)"/>
    <w:basedOn w:val="a"/>
    <w:link w:val="a6"/>
    <w:rsid w:val="00EE0195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EE0195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EE0195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  <w:rsid w:val="00EE0195"/>
  </w:style>
  <w:style w:type="character" w:customStyle="1" w:styleId="17">
    <w:name w:val="Основной шрифт абзаца1"/>
    <w:link w:val="16"/>
    <w:rsid w:val="00EE0195"/>
  </w:style>
  <w:style w:type="paragraph" w:customStyle="1" w:styleId="18">
    <w:name w:val="Обычный1"/>
    <w:link w:val="19"/>
    <w:rsid w:val="00EE0195"/>
    <w:rPr>
      <w:rFonts w:ascii="Times New Roman" w:hAnsi="Times New Roman"/>
    </w:rPr>
  </w:style>
  <w:style w:type="character" w:customStyle="1" w:styleId="19">
    <w:name w:val="Обычный1"/>
    <w:link w:val="18"/>
    <w:rsid w:val="00EE0195"/>
    <w:rPr>
      <w:rFonts w:ascii="Times New Roman" w:hAnsi="Times New Roman"/>
    </w:rPr>
  </w:style>
  <w:style w:type="character" w:customStyle="1" w:styleId="91">
    <w:name w:val="Заголовок 9 Знак1"/>
    <w:basedOn w:val="1"/>
    <w:link w:val="9"/>
    <w:rsid w:val="00EE0195"/>
    <w:rPr>
      <w:rFonts w:ascii="Times New Roman" w:hAnsi="Times New Roman"/>
      <w:color w:val="FF0000"/>
      <w:sz w:val="28"/>
    </w:rPr>
  </w:style>
  <w:style w:type="paragraph" w:customStyle="1" w:styleId="1a">
    <w:name w:val="Основной шрифт абзаца1"/>
    <w:link w:val="1b"/>
    <w:rsid w:val="00EE0195"/>
  </w:style>
  <w:style w:type="character" w:customStyle="1" w:styleId="1b">
    <w:name w:val="Основной шрифт абзаца1"/>
    <w:link w:val="1a"/>
    <w:rsid w:val="00EE0195"/>
  </w:style>
  <w:style w:type="paragraph" w:styleId="a7">
    <w:name w:val="footer"/>
    <w:basedOn w:val="a"/>
    <w:link w:val="a8"/>
    <w:rsid w:val="00EE0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E0195"/>
    <w:rPr>
      <w:rFonts w:ascii="Times New Roman" w:hAnsi="Times New Roman"/>
    </w:rPr>
  </w:style>
  <w:style w:type="paragraph" w:customStyle="1" w:styleId="25">
    <w:name w:val="Гиперссылка2"/>
    <w:link w:val="26"/>
    <w:rsid w:val="00EE0195"/>
    <w:rPr>
      <w:color w:val="0000FF"/>
      <w:u w:val="single"/>
    </w:rPr>
  </w:style>
  <w:style w:type="character" w:customStyle="1" w:styleId="26">
    <w:name w:val="Гиперссылка2"/>
    <w:link w:val="25"/>
    <w:rsid w:val="00EE0195"/>
    <w:rPr>
      <w:color w:val="0000FF"/>
      <w:u w:val="single"/>
    </w:rPr>
  </w:style>
  <w:style w:type="paragraph" w:styleId="31">
    <w:name w:val="toc 3"/>
    <w:basedOn w:val="a"/>
    <w:link w:val="32"/>
    <w:uiPriority w:val="39"/>
    <w:rsid w:val="00EE0195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EE0195"/>
    <w:rPr>
      <w:rFonts w:ascii="Calibri" w:hAnsi="Calibri"/>
    </w:rPr>
  </w:style>
  <w:style w:type="paragraph" w:customStyle="1" w:styleId="toc10">
    <w:name w:val="toc 10"/>
    <w:link w:val="toc100"/>
    <w:rsid w:val="00EE0195"/>
    <w:pPr>
      <w:ind w:left="1800"/>
    </w:pPr>
    <w:rPr>
      <w:sz w:val="22"/>
    </w:rPr>
  </w:style>
  <w:style w:type="character" w:customStyle="1" w:styleId="toc100">
    <w:name w:val="toc 10"/>
    <w:link w:val="toc10"/>
    <w:rsid w:val="00EE0195"/>
    <w:rPr>
      <w:sz w:val="22"/>
    </w:rPr>
  </w:style>
  <w:style w:type="paragraph" w:styleId="a9">
    <w:name w:val="header"/>
    <w:basedOn w:val="a"/>
    <w:link w:val="aa"/>
    <w:uiPriority w:val="99"/>
    <w:rsid w:val="00EE0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EE0195"/>
    <w:rPr>
      <w:rFonts w:ascii="Times New Roman" w:hAnsi="Times New Roman"/>
    </w:rPr>
  </w:style>
  <w:style w:type="paragraph" w:customStyle="1" w:styleId="1c">
    <w:name w:val="Гиперссылка1"/>
    <w:link w:val="1d"/>
    <w:rsid w:val="00EE0195"/>
    <w:rPr>
      <w:color w:val="0000FF"/>
      <w:u w:val="single"/>
    </w:rPr>
  </w:style>
  <w:style w:type="character" w:customStyle="1" w:styleId="1d">
    <w:name w:val="Гиперссылка1"/>
    <w:link w:val="1c"/>
    <w:rsid w:val="00EE0195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EE019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EE0195"/>
    <w:rPr>
      <w:rFonts w:ascii="Times New Roman" w:hAnsi="Times New Roman"/>
      <w:b/>
      <w:spacing w:val="24"/>
      <w:sz w:val="28"/>
    </w:rPr>
  </w:style>
  <w:style w:type="paragraph" w:customStyle="1" w:styleId="33">
    <w:name w:val="Гиперссылка3"/>
    <w:link w:val="ab"/>
    <w:rsid w:val="00EE0195"/>
    <w:rPr>
      <w:color w:val="0000FF"/>
      <w:u w:val="single"/>
    </w:rPr>
  </w:style>
  <w:style w:type="character" w:styleId="ab">
    <w:name w:val="Hyperlink"/>
    <w:link w:val="33"/>
    <w:rsid w:val="00EE0195"/>
    <w:rPr>
      <w:color w:val="0000FF"/>
      <w:u w:val="single"/>
    </w:rPr>
  </w:style>
  <w:style w:type="paragraph" w:customStyle="1" w:styleId="Footnote">
    <w:name w:val="Footnote"/>
    <w:link w:val="Footnote0"/>
    <w:rsid w:val="00EE0195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EE0195"/>
    <w:rPr>
      <w:rFonts w:ascii="XO Thames" w:hAnsi="XO Thames"/>
      <w:color w:val="757575"/>
      <w:sz w:val="22"/>
    </w:rPr>
  </w:style>
  <w:style w:type="paragraph" w:customStyle="1" w:styleId="90">
    <w:name w:val="Заголовок 9 Знак"/>
    <w:basedOn w:val="18"/>
    <w:link w:val="92"/>
    <w:rsid w:val="00EE0195"/>
    <w:rPr>
      <w:color w:val="FF0000"/>
      <w:sz w:val="28"/>
    </w:rPr>
  </w:style>
  <w:style w:type="character" w:customStyle="1" w:styleId="92">
    <w:name w:val="Заголовок 9 Знак"/>
    <w:basedOn w:val="19"/>
    <w:link w:val="90"/>
    <w:rsid w:val="00EE0195"/>
    <w:rPr>
      <w:rFonts w:ascii="Times New Roman" w:hAnsi="Times New Roman"/>
      <w:color w:val="FF0000"/>
      <w:sz w:val="28"/>
    </w:rPr>
  </w:style>
  <w:style w:type="character" w:customStyle="1" w:styleId="80">
    <w:name w:val="Заголовок 8 Знак"/>
    <w:basedOn w:val="1"/>
    <w:link w:val="8"/>
    <w:rsid w:val="00EE0195"/>
    <w:rPr>
      <w:rFonts w:ascii="Times New Roman" w:hAnsi="Times New Roman"/>
      <w:sz w:val="28"/>
    </w:rPr>
  </w:style>
  <w:style w:type="paragraph" w:styleId="1e">
    <w:name w:val="toc 1"/>
    <w:basedOn w:val="a"/>
    <w:link w:val="1f"/>
    <w:uiPriority w:val="39"/>
    <w:rsid w:val="00EE0195"/>
    <w:rPr>
      <w:rFonts w:ascii="XO Thames" w:hAnsi="XO Thames"/>
      <w:b/>
    </w:rPr>
  </w:style>
  <w:style w:type="character" w:customStyle="1" w:styleId="1f">
    <w:name w:val="Оглавление 1 Знак"/>
    <w:basedOn w:val="1"/>
    <w:link w:val="1e"/>
    <w:rsid w:val="00EE019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E0195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EE0195"/>
    <w:rPr>
      <w:rFonts w:ascii="XO Thames" w:hAnsi="XO Thames"/>
      <w:sz w:val="22"/>
    </w:rPr>
  </w:style>
  <w:style w:type="paragraph" w:customStyle="1" w:styleId="27">
    <w:name w:val="Основной шрифт абзаца2"/>
    <w:rsid w:val="00EE0195"/>
  </w:style>
  <w:style w:type="paragraph" w:customStyle="1" w:styleId="1f0">
    <w:name w:val="Обычный1"/>
    <w:link w:val="1f1"/>
    <w:rsid w:val="00EE0195"/>
    <w:rPr>
      <w:rFonts w:ascii="Times New Roman" w:hAnsi="Times New Roman"/>
    </w:rPr>
  </w:style>
  <w:style w:type="character" w:customStyle="1" w:styleId="1f1">
    <w:name w:val="Обычный1"/>
    <w:link w:val="1f0"/>
    <w:rsid w:val="00EE0195"/>
    <w:rPr>
      <w:rFonts w:ascii="Times New Roman" w:hAnsi="Times New Roman"/>
    </w:rPr>
  </w:style>
  <w:style w:type="paragraph" w:styleId="93">
    <w:name w:val="toc 9"/>
    <w:basedOn w:val="a"/>
    <w:link w:val="94"/>
    <w:uiPriority w:val="39"/>
    <w:rsid w:val="00EE0195"/>
    <w:pPr>
      <w:ind w:left="1600"/>
    </w:pPr>
    <w:rPr>
      <w:rFonts w:ascii="Calibri" w:hAnsi="Calibri"/>
    </w:rPr>
  </w:style>
  <w:style w:type="character" w:customStyle="1" w:styleId="94">
    <w:name w:val="Оглавление 9 Знак"/>
    <w:basedOn w:val="1"/>
    <w:link w:val="93"/>
    <w:rsid w:val="00EE0195"/>
    <w:rPr>
      <w:rFonts w:ascii="Calibri" w:hAnsi="Calibri"/>
    </w:rPr>
  </w:style>
  <w:style w:type="paragraph" w:styleId="81">
    <w:name w:val="toc 8"/>
    <w:basedOn w:val="a"/>
    <w:link w:val="82"/>
    <w:uiPriority w:val="39"/>
    <w:rsid w:val="00EE0195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EE0195"/>
    <w:rPr>
      <w:rFonts w:ascii="Calibri" w:hAnsi="Calibri"/>
    </w:rPr>
  </w:style>
  <w:style w:type="paragraph" w:styleId="ac">
    <w:name w:val="Balloon Text"/>
    <w:basedOn w:val="a"/>
    <w:link w:val="ad"/>
    <w:rsid w:val="00EE0195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E0195"/>
    <w:rPr>
      <w:rFonts w:ascii="Tahoma" w:hAnsi="Tahoma"/>
      <w:sz w:val="16"/>
    </w:rPr>
  </w:style>
  <w:style w:type="paragraph" w:styleId="51">
    <w:name w:val="toc 5"/>
    <w:basedOn w:val="a"/>
    <w:link w:val="52"/>
    <w:uiPriority w:val="39"/>
    <w:rsid w:val="00EE0195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EE0195"/>
    <w:rPr>
      <w:rFonts w:ascii="Calibri" w:hAnsi="Calibri"/>
    </w:rPr>
  </w:style>
  <w:style w:type="paragraph" w:customStyle="1" w:styleId="1f2">
    <w:name w:val="Обычный1"/>
    <w:link w:val="1f3"/>
    <w:rsid w:val="00EE0195"/>
    <w:rPr>
      <w:rFonts w:ascii="Times New Roman" w:hAnsi="Times New Roman"/>
    </w:rPr>
  </w:style>
  <w:style w:type="character" w:customStyle="1" w:styleId="1f3">
    <w:name w:val="Обычный1"/>
    <w:link w:val="1f2"/>
    <w:rsid w:val="00EE0195"/>
    <w:rPr>
      <w:rFonts w:ascii="Times New Roman" w:hAnsi="Times New Roman"/>
    </w:rPr>
  </w:style>
  <w:style w:type="paragraph" w:customStyle="1" w:styleId="1f4">
    <w:name w:val="Гиперссылка1"/>
    <w:basedOn w:val="1f5"/>
    <w:link w:val="1f6"/>
    <w:rsid w:val="00EE0195"/>
    <w:rPr>
      <w:color w:val="0000FF"/>
      <w:u w:val="single"/>
    </w:rPr>
  </w:style>
  <w:style w:type="character" w:customStyle="1" w:styleId="1f6">
    <w:name w:val="Гиперссылка1"/>
    <w:basedOn w:val="1f7"/>
    <w:link w:val="1f4"/>
    <w:rsid w:val="00EE0195"/>
    <w:rPr>
      <w:color w:val="0000FF"/>
      <w:u w:val="single"/>
    </w:rPr>
  </w:style>
  <w:style w:type="paragraph" w:customStyle="1" w:styleId="28">
    <w:name w:val="Гиперссылка2"/>
    <w:link w:val="29"/>
    <w:rsid w:val="00EE0195"/>
    <w:rPr>
      <w:color w:val="0000FF"/>
      <w:u w:val="single"/>
    </w:rPr>
  </w:style>
  <w:style w:type="character" w:customStyle="1" w:styleId="29">
    <w:name w:val="Гиперссылка2"/>
    <w:link w:val="28"/>
    <w:rsid w:val="00EE0195"/>
    <w:rPr>
      <w:color w:val="0000FF"/>
      <w:u w:val="single"/>
    </w:rPr>
  </w:style>
  <w:style w:type="paragraph" w:styleId="ae">
    <w:name w:val="Subtitle"/>
    <w:basedOn w:val="a"/>
    <w:link w:val="af"/>
    <w:uiPriority w:val="11"/>
    <w:qFormat/>
    <w:rsid w:val="00EE0195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sid w:val="00EE0195"/>
    <w:rPr>
      <w:rFonts w:ascii="XO Thames" w:hAnsi="XO Thames"/>
      <w:i/>
      <w:color w:val="616161"/>
      <w:sz w:val="24"/>
    </w:rPr>
  </w:style>
  <w:style w:type="paragraph" w:customStyle="1" w:styleId="23">
    <w:name w:val="Основной шрифт абзаца2"/>
    <w:link w:val="24"/>
    <w:rsid w:val="00EE0195"/>
  </w:style>
  <w:style w:type="character" w:customStyle="1" w:styleId="24">
    <w:name w:val="Основной шрифт абзаца2"/>
    <w:link w:val="23"/>
    <w:rsid w:val="00EE0195"/>
  </w:style>
  <w:style w:type="paragraph" w:styleId="af0">
    <w:name w:val="Title"/>
    <w:basedOn w:val="a"/>
    <w:link w:val="af1"/>
    <w:uiPriority w:val="10"/>
    <w:qFormat/>
    <w:rsid w:val="00EE0195"/>
    <w:rPr>
      <w:rFonts w:ascii="XO Thames" w:hAnsi="XO Thames"/>
      <w:b/>
      <w:sz w:val="52"/>
    </w:rPr>
  </w:style>
  <w:style w:type="character" w:customStyle="1" w:styleId="af1">
    <w:name w:val="Название Знак"/>
    <w:basedOn w:val="1"/>
    <w:link w:val="af0"/>
    <w:rsid w:val="00EE019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EE0195"/>
    <w:rPr>
      <w:rFonts w:ascii="XO Thames" w:hAnsi="XO Thames"/>
      <w:b/>
      <w:color w:val="595959"/>
      <w:sz w:val="26"/>
    </w:rPr>
  </w:style>
  <w:style w:type="paragraph" w:customStyle="1" w:styleId="1f5">
    <w:name w:val="Основной шрифт абзаца1"/>
    <w:link w:val="1f7"/>
    <w:rsid w:val="00EE0195"/>
  </w:style>
  <w:style w:type="character" w:customStyle="1" w:styleId="1f7">
    <w:name w:val="Основной шрифт абзаца1"/>
    <w:link w:val="1f5"/>
    <w:rsid w:val="00EE0195"/>
  </w:style>
  <w:style w:type="character" w:customStyle="1" w:styleId="20">
    <w:name w:val="Заголовок 2 Знак"/>
    <w:basedOn w:val="1"/>
    <w:link w:val="2"/>
    <w:rsid w:val="00EE0195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EE0195"/>
    <w:rPr>
      <w:rFonts w:ascii="Times New Roman" w:hAnsi="Times New Roman"/>
      <w:b/>
    </w:rPr>
  </w:style>
  <w:style w:type="character" w:styleId="af2">
    <w:name w:val="Placeholder Text"/>
    <w:basedOn w:val="a0"/>
    <w:uiPriority w:val="99"/>
    <w:semiHidden/>
    <w:rsid w:val="00D84D7B"/>
    <w:rPr>
      <w:color w:val="808080"/>
    </w:rPr>
  </w:style>
  <w:style w:type="table" w:styleId="af3">
    <w:name w:val="Table Grid"/>
    <w:basedOn w:val="a1"/>
    <w:rsid w:val="001A1BAD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Выделение1"/>
    <w:link w:val="af4"/>
    <w:rsid w:val="002C7203"/>
    <w:rPr>
      <w:rFonts w:ascii="Times New Roman" w:hAnsi="Times New Roman"/>
      <w:i/>
    </w:rPr>
  </w:style>
  <w:style w:type="character" w:styleId="af4">
    <w:name w:val="Emphasis"/>
    <w:basedOn w:val="a0"/>
    <w:link w:val="1f8"/>
    <w:rsid w:val="002C7203"/>
    <w:rPr>
      <w:rFonts w:ascii="Times New Roman" w:hAnsi="Times New Roman"/>
      <w:i/>
    </w:rPr>
  </w:style>
  <w:style w:type="paragraph" w:styleId="af5">
    <w:name w:val="Body Text Indent"/>
    <w:basedOn w:val="a"/>
    <w:link w:val="af6"/>
    <w:rsid w:val="002C7203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rsid w:val="002C7203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semiHidden/>
    <w:unhideWhenUsed/>
    <w:rsid w:val="002C720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C720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M:/&#1057;&#1084;&#1086;&#1090;&#1088;%20&#1050;&#1086;&#1085;&#1082;&#1091;&#1088;&#1089;/2022/&#1053;&#1072;%20&#1083;&#1091;&#1095;&#1096;&#1091;&#1102;%20&#1086;&#1088;&#1075;&#1072;&#1085;&#1080;&#1079;&#1072;&#1094;&#1080;&#1102;%20&#1087;&#1086;%20&#1054;&#1058;%202022/&#1055;&#1086;&#1083;&#1086;&#1078;&#1077;&#1085;&#1080;&#1077;%20&#1054;%20&#1087;&#1088;&#1086;&#1074;&#1077;&#1076;&#1077;&#1085;&#1080;&#1080;%20&#1089;&#1084;&#1086;&#1090;&#1088;&#1072;%20-%20&#1082;&#1086;&#1085;&#1082;&#1091;&#1088;&#1089;&#1072;%20&#1085;&#1072;%20&#1083;&#1091;&#1095;&#1096;&#1091;&#1102;%20&#1086;&#1088;&#1075;.&#1088;&#1072;&#1073;&#1086;&#1090;&#1099;%20&#1074;%20&#1089;&#1092;&#1077;&#1088;&#1077;%20&#1086;&#1093;&#1088;&#1072;&#1085;&#1099;%20&#1090;&#1088;&#1091;&#1076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anova.VN@depzan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Арина Валерьевна</dc:creator>
  <cp:lastModifiedBy>Zverdvd.org</cp:lastModifiedBy>
  <cp:revision>2</cp:revision>
  <cp:lastPrinted>2024-09-19T06:07:00Z</cp:lastPrinted>
  <dcterms:created xsi:type="dcterms:W3CDTF">2025-02-17T06:43:00Z</dcterms:created>
  <dcterms:modified xsi:type="dcterms:W3CDTF">2025-02-17T06:43:00Z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ша организация">
    <vt:lpwstr>e2RjN2VkMjAwLTEzZmEtNGM3Zi05ZGNlLTdkMjFkMjQ1ZWI5ZTplZDlmMWJiMC1kMWNmLTQ2N2UtODA2Ny1hY2E4NTIxMmU0NGR9</vt:lpwstr>
  </property>
  <property fmtid="{D5CDD505-2E9C-101B-9397-08002B2CF9AE}" pid="3" name="TPL_Наименование">
    <vt:lpwstr>e2RjN2VkMjAwLTEzZmEtNGM3Zi05ZGNlLTdkMjFkMjQ1ZWI5ZTpkOThjZDZhMC0yZTM5LTQxOTQtYmUwNS0wZWY2Zjg5YzA2ZTJ9</vt:lpwstr>
  </property>
  <property fmtid="{D5CDD505-2E9C-101B-9397-08002B2CF9AE}" pid="4" name="TPL_Должность подписанта">
    <vt:lpwstr>e2RjN2VkMjAwLTEzZmEtNGM3Zi05ZGNlLTdkMjFkMjQ1ZWI5ZTphOGNjNWMyYS1jZjg5LTQ2MTEtYTRmNC01MjQ5NzVhZDZhYmJ9LT57OGFiNjFlOWMtZWY4MS00MDBkLTlkMWUtMDk5ODYzMjNkNjBjOmI2MWVlNDk4LWZkYzctNDAwOS04NTdiLTRkNzcwMjBkYWJmOH0=</vt:lpwstr>
  </property>
  <property fmtid="{D5CDD505-2E9C-101B-9397-08002B2CF9AE}" pid="5" name="TPL_ФИО подписанта">
    <vt:lpwstr>e2RjN2VkMjAwLTEzZmEtNGM3Zi05ZGNlLTdkMjFkMjQ1ZWI5ZTphOGNjNWMyYS1jZjg5LTQ2MTEtYTRmNC01MjQ5NzVhZDZhYmJ9LT5Jbml0aWFsc0FuZExhc3ROYW1l</vt:lpwstr>
  </property>
</Properties>
</file>